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F64A" w14:textId="583B17A1" w:rsidR="00A93312" w:rsidRDefault="00A93312" w:rsidP="00661997">
      <w:pPr>
        <w:spacing w:before="100" w:beforeAutospacing="1" w:after="100" w:afterAutospacing="1" w:line="240" w:lineRule="auto"/>
        <w:outlineLvl w:val="2"/>
        <w:rPr>
          <w:rFonts w:ascii="Times New Roman" w:eastAsia="Times New Roman" w:hAnsi="Times New Roman" w:cs="Times New Roman"/>
          <w:b/>
          <w:bCs/>
          <w:kern w:val="0"/>
          <w:sz w:val="28"/>
          <w:szCs w:val="28"/>
          <w:lang w:eastAsia="de-DE"/>
          <w14:ligatures w14:val="none"/>
        </w:rPr>
      </w:pPr>
      <w:r>
        <w:rPr>
          <w:rFonts w:ascii="Times New Roman" w:eastAsia="Times New Roman" w:hAnsi="Times New Roman" w:cs="Times New Roman"/>
          <w:b/>
          <w:bCs/>
          <w:kern w:val="0"/>
          <w:sz w:val="28"/>
          <w:szCs w:val="28"/>
          <w:lang w:eastAsia="de-DE"/>
          <w14:ligatures w14:val="none"/>
        </w:rPr>
        <w:t xml:space="preserve">Stand: </w:t>
      </w:r>
      <w:r w:rsidR="00211A1D">
        <w:rPr>
          <w:rFonts w:ascii="Times New Roman" w:eastAsia="Times New Roman" w:hAnsi="Times New Roman" w:cs="Times New Roman"/>
          <w:b/>
          <w:bCs/>
          <w:kern w:val="0"/>
          <w:sz w:val="28"/>
          <w:szCs w:val="28"/>
          <w:lang w:eastAsia="de-DE"/>
          <w14:ligatures w14:val="none"/>
        </w:rPr>
        <w:t>8</w:t>
      </w:r>
      <w:r>
        <w:rPr>
          <w:rFonts w:ascii="Times New Roman" w:eastAsia="Times New Roman" w:hAnsi="Times New Roman" w:cs="Times New Roman"/>
          <w:b/>
          <w:bCs/>
          <w:kern w:val="0"/>
          <w:sz w:val="28"/>
          <w:szCs w:val="28"/>
          <w:lang w:eastAsia="de-DE"/>
          <w14:ligatures w14:val="none"/>
        </w:rPr>
        <w:t>.1.202</w:t>
      </w:r>
      <w:r w:rsidR="00211A1D">
        <w:rPr>
          <w:rFonts w:ascii="Times New Roman" w:eastAsia="Times New Roman" w:hAnsi="Times New Roman" w:cs="Times New Roman"/>
          <w:b/>
          <w:bCs/>
          <w:kern w:val="0"/>
          <w:sz w:val="28"/>
          <w:szCs w:val="28"/>
          <w:lang w:eastAsia="de-DE"/>
          <w14:ligatures w14:val="none"/>
        </w:rPr>
        <w:t>4</w:t>
      </w:r>
    </w:p>
    <w:p w14:paraId="2A68F71A" w14:textId="03894708" w:rsidR="00661997" w:rsidRPr="00F41EAA" w:rsidRDefault="00661997" w:rsidP="00661997">
      <w:pPr>
        <w:spacing w:before="100" w:beforeAutospacing="1" w:after="100" w:afterAutospacing="1" w:line="240" w:lineRule="auto"/>
        <w:outlineLvl w:val="2"/>
        <w:rPr>
          <w:rFonts w:ascii="Times New Roman" w:eastAsia="Times New Roman" w:hAnsi="Times New Roman" w:cs="Times New Roman"/>
          <w:b/>
          <w:bCs/>
          <w:kern w:val="0"/>
          <w:sz w:val="36"/>
          <w:szCs w:val="36"/>
          <w:lang w:eastAsia="de-DE"/>
          <w14:ligatures w14:val="none"/>
        </w:rPr>
      </w:pPr>
      <w:r w:rsidRPr="00F41EAA">
        <w:rPr>
          <w:rFonts w:ascii="Times New Roman" w:eastAsia="Times New Roman" w:hAnsi="Times New Roman" w:cs="Times New Roman"/>
          <w:b/>
          <w:bCs/>
          <w:kern w:val="0"/>
          <w:sz w:val="36"/>
          <w:szCs w:val="36"/>
          <w:lang w:eastAsia="de-DE"/>
          <w14:ligatures w14:val="none"/>
        </w:rPr>
        <w:t xml:space="preserve">Der Nahostkonflikt </w:t>
      </w:r>
    </w:p>
    <w:p w14:paraId="6178365F" w14:textId="30313662" w:rsidR="00932CF1" w:rsidRDefault="00661997" w:rsidP="00661997">
      <w:pPr>
        <w:spacing w:before="100" w:beforeAutospacing="1" w:after="100" w:afterAutospacing="1" w:line="240" w:lineRule="auto"/>
        <w:outlineLvl w:val="2"/>
      </w:pPr>
      <w:r>
        <w:rPr>
          <w:rFonts w:ascii="Times New Roman" w:eastAsia="Times New Roman" w:hAnsi="Times New Roman" w:cs="Times New Roman"/>
          <w:b/>
          <w:bCs/>
          <w:kern w:val="0"/>
          <w:sz w:val="27"/>
          <w:szCs w:val="27"/>
          <w:lang w:eastAsia="de-DE"/>
          <w14:ligatures w14:val="none"/>
        </w:rPr>
        <w:t>Worum geht es?</w:t>
      </w:r>
    </w:p>
    <w:p w14:paraId="4BD13202" w14:textId="7704C400" w:rsidR="00907CEA" w:rsidRDefault="00907CEA" w:rsidP="00907CEA">
      <w:pPr>
        <w:pStyle w:val="StandardWeb"/>
      </w:pPr>
      <w:r>
        <w:t>Palästina ist der ursprüngliche Name eines Gebietes an der südöstlichen Mittelmeerküste, welches das heutige Israel, Teile des heutigen Jordaniens, den Gazastreifen und das Westjordanland umfasste.</w:t>
      </w:r>
      <w:r w:rsidR="00661997">
        <w:t xml:space="preserve"> Von 1516 bis zum Ende des Ersten Weltkriegs gehörte es zum Osmanischen Reich als Teil der Provinz Damaskus.</w:t>
      </w:r>
    </w:p>
    <w:p w14:paraId="3378598F" w14:textId="2A84C40B" w:rsidR="00907CEA" w:rsidRDefault="00907CEA" w:rsidP="00907CEA">
      <w:pPr>
        <w:pStyle w:val="StandardWeb"/>
      </w:pPr>
      <w:r>
        <w:t xml:space="preserve">Heute bezeichnen die Palästinenser den Gazastreifen und Teile des Westjordanlands </w:t>
      </w:r>
      <w:proofErr w:type="gramStart"/>
      <w:r>
        <w:t>als</w:t>
      </w:r>
      <w:r w:rsidR="00661997">
        <w:t xml:space="preserve"> </w:t>
      </w:r>
      <w:r w:rsidR="00A93312">
        <w:t xml:space="preserve"> </w:t>
      </w:r>
      <w:r>
        <w:t>Staat</w:t>
      </w:r>
      <w:proofErr w:type="gramEnd"/>
      <w:r>
        <w:t xml:space="preserve"> Palästina. Bei den Vereinten Nationen besitzt Palästina</w:t>
      </w:r>
      <w:r w:rsidR="00661997">
        <w:t xml:space="preserve"> seit 2012 den Status als beobachtendes Nicht-Mitglied (</w:t>
      </w:r>
      <w:r>
        <w:t>Beobachterstatus</w:t>
      </w:r>
      <w:r w:rsidR="00661997">
        <w:t xml:space="preserve">). 193 VN-Mitglieder der Vollversammlung </w:t>
      </w:r>
      <w:r w:rsidR="00A93312">
        <w:t xml:space="preserve">stimmten am 19. November 2012 dafür. Palästina </w:t>
      </w:r>
      <w:r>
        <w:t>wird von vielen Staaten der Welt anerkannt, jedoch nicht von allen. Auch Deutschland hat Palästina nicht offiziell anerkannt.</w:t>
      </w:r>
    </w:p>
    <w:p w14:paraId="2B108CD5" w14:textId="76C0F1BC" w:rsidR="00907CEA" w:rsidRDefault="00907CEA" w:rsidP="00907CEA">
      <w:pPr>
        <w:pStyle w:val="StandardWeb"/>
      </w:pPr>
      <w:r>
        <w:t>D</w:t>
      </w:r>
      <w:r w:rsidR="00A93312">
        <w:t>ie palästinensischen Gebiete</w:t>
      </w:r>
      <w:r>
        <w:t xml:space="preserve"> umfass</w:t>
      </w:r>
      <w:r w:rsidR="00A93312">
        <w:t>en</w:t>
      </w:r>
      <w:r>
        <w:t xml:space="preserve"> eine Fläche von rund 6.000 Quadratkilometern. </w:t>
      </w:r>
      <w:r w:rsidR="00A93312">
        <w:t xml:space="preserve">Das entspricht knapp dem Zweieinhalbfachen des Saarlandes. </w:t>
      </w:r>
      <w:r>
        <w:t>Dort leben etwa fünf Millionen Menschen. Ost-Jerusalem wird als Hauptstadt beansprucht.</w:t>
      </w:r>
      <w:r w:rsidR="005861E2">
        <w:t xml:space="preserve"> Gaza ist kleiner als das Bundesland Bremen.</w:t>
      </w:r>
    </w:p>
    <w:p w14:paraId="0A9FB20D" w14:textId="6FC70FDC" w:rsidR="00907CEA" w:rsidRDefault="00907CEA" w:rsidP="00907CEA">
      <w:pPr>
        <w:pStyle w:val="StandardWeb"/>
      </w:pPr>
      <w:r>
        <w:t xml:space="preserve">Der Streit um das ursprüngliche Gebiet Palästinas zwischen </w:t>
      </w:r>
      <w:r w:rsidR="00611DCF">
        <w:t>Israel</w:t>
      </w:r>
      <w:r>
        <w:t xml:space="preserve"> und </w:t>
      </w:r>
      <w:r w:rsidR="00611DCF">
        <w:t xml:space="preserve">den </w:t>
      </w:r>
      <w:r>
        <w:t>Palästinensern ist der Kern des Nahostkonflikts</w:t>
      </w:r>
      <w:r w:rsidR="00611DCF">
        <w:t>. Ziel: eine Zweistaatenlösung, nach der Israel und ein unabhängiger demokratischer und lebensfähiger palästinensischer Staat Seite an Seite in sicheren und anerkannten Grenzen leben.</w:t>
      </w:r>
      <w:r>
        <w:t xml:space="preserve"> </w:t>
      </w:r>
      <w:r w:rsidR="00751AC4">
        <w:t>Die Historie dieses 100 Jahre alten Konflikts</w:t>
      </w:r>
      <w:r w:rsidR="00A93312">
        <w:t xml:space="preserve"> soll im Folgenden anhand seiner wichtigsten Daten erklärt werden.</w:t>
      </w:r>
    </w:p>
    <w:p w14:paraId="6AD5C74B" w14:textId="0EC643FF" w:rsidR="00907CEA" w:rsidRDefault="00907CEA" w:rsidP="00907CEA">
      <w:pPr>
        <w:pStyle w:val="StandardWeb"/>
      </w:pPr>
    </w:p>
    <w:p w14:paraId="062390C0" w14:textId="77777777" w:rsidR="00211A1D" w:rsidRDefault="00211A1D"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p>
    <w:p w14:paraId="075A2EE9" w14:textId="45E3B632" w:rsidR="00211A1D" w:rsidRPr="003C4D35" w:rsidRDefault="00211A1D" w:rsidP="00CF63DE">
      <w:pPr>
        <w:spacing w:before="100" w:beforeAutospacing="1" w:after="100" w:afterAutospacing="1" w:line="240" w:lineRule="auto"/>
        <w:outlineLvl w:val="2"/>
        <w:rPr>
          <w:rFonts w:ascii="Times New Roman" w:eastAsia="Times New Roman" w:hAnsi="Times New Roman" w:cs="Times New Roman"/>
          <w:b/>
          <w:bCs/>
          <w:kern w:val="0"/>
          <w:sz w:val="36"/>
          <w:szCs w:val="36"/>
          <w:lang w:eastAsia="de-DE"/>
          <w14:ligatures w14:val="none"/>
        </w:rPr>
      </w:pPr>
      <w:r w:rsidRPr="003C4D35">
        <w:rPr>
          <w:rFonts w:ascii="Times New Roman" w:eastAsia="Times New Roman" w:hAnsi="Times New Roman" w:cs="Times New Roman"/>
          <w:b/>
          <w:bCs/>
          <w:kern w:val="0"/>
          <w:sz w:val="36"/>
          <w:szCs w:val="36"/>
          <w:lang w:eastAsia="de-DE"/>
          <w14:ligatures w14:val="none"/>
        </w:rPr>
        <w:t>1897</w:t>
      </w:r>
    </w:p>
    <w:p w14:paraId="6DD319E5" w14:textId="228C9C70"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kern w:val="0"/>
          <w:sz w:val="27"/>
          <w:szCs w:val="27"/>
          <w:lang w:eastAsia="de-DE"/>
          <w14:ligatures w14:val="none"/>
        </w:rPr>
        <w:t>Be</w:t>
      </w:r>
      <w:r w:rsidRPr="00CF63DE">
        <w:rPr>
          <w:rFonts w:ascii="Times New Roman" w:eastAsia="Times New Roman" w:hAnsi="Times New Roman" w:cs="Times New Roman"/>
          <w:b/>
          <w:bCs/>
          <w:kern w:val="0"/>
          <w:sz w:val="27"/>
          <w:szCs w:val="27"/>
          <w:lang w:eastAsia="de-DE"/>
          <w14:ligatures w14:val="none"/>
        </w:rPr>
        <w:t>ginn der zionistischen Bewegung</w:t>
      </w:r>
    </w:p>
    <w:p w14:paraId="10762EF9" w14:textId="02ED48D1" w:rsidR="00CF63DE" w:rsidRDefault="00CF63DE" w:rsidP="00907CE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kern w:val="0"/>
          <w:sz w:val="24"/>
          <w:szCs w:val="24"/>
          <w:lang w:eastAsia="de-DE"/>
          <w14:ligatures w14:val="none"/>
        </w:rPr>
        <w:t>Theodor Herzl gilt als der Begründer der zionistischen Bewegung. Er veröffentlicht 1895 sein Hauptwerk „Der Judenstaat“, 1897 wird die Zionistische Weltorganisation gegründet. Zionismus ist eine politisch-religiöse Bewegung mit dem Ziel, einen jüdischen Nationalstaat in Palästina zu erric</w:t>
      </w:r>
      <w:r>
        <w:rPr>
          <w:rFonts w:ascii="Times New Roman" w:eastAsia="Times New Roman" w:hAnsi="Times New Roman" w:cs="Times New Roman"/>
          <w:kern w:val="0"/>
          <w:sz w:val="24"/>
          <w:szCs w:val="24"/>
          <w:lang w:eastAsia="de-DE"/>
          <w14:ligatures w14:val="none"/>
        </w:rPr>
        <w:t>hten.</w:t>
      </w:r>
    </w:p>
    <w:p w14:paraId="2C8EBF29" w14:textId="77777777" w:rsidR="008C01B5" w:rsidRDefault="008C01B5"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p>
    <w:p w14:paraId="21112F89" w14:textId="3C1D5AE2" w:rsidR="008C01B5" w:rsidRPr="003C4D35" w:rsidRDefault="008C01B5" w:rsidP="00CF63DE">
      <w:pPr>
        <w:spacing w:before="100" w:beforeAutospacing="1" w:after="100" w:afterAutospacing="1" w:line="240" w:lineRule="auto"/>
        <w:outlineLvl w:val="2"/>
        <w:rPr>
          <w:rFonts w:ascii="Times New Roman" w:eastAsia="Times New Roman" w:hAnsi="Times New Roman" w:cs="Times New Roman"/>
          <w:b/>
          <w:bCs/>
          <w:kern w:val="0"/>
          <w:sz w:val="36"/>
          <w:szCs w:val="36"/>
          <w:lang w:eastAsia="de-DE"/>
          <w14:ligatures w14:val="none"/>
        </w:rPr>
      </w:pPr>
      <w:bookmarkStart w:id="0" w:name="_Hlk155632725"/>
      <w:r w:rsidRPr="003C4D35">
        <w:rPr>
          <w:rFonts w:ascii="Times New Roman" w:eastAsia="Times New Roman" w:hAnsi="Times New Roman" w:cs="Times New Roman"/>
          <w:b/>
          <w:bCs/>
          <w:kern w:val="0"/>
          <w:sz w:val="36"/>
          <w:szCs w:val="36"/>
          <w:lang w:eastAsia="de-DE"/>
          <w14:ligatures w14:val="none"/>
        </w:rPr>
        <w:t>1917</w:t>
      </w:r>
    </w:p>
    <w:bookmarkEnd w:id="0"/>
    <w:p w14:paraId="01F8FAFB" w14:textId="292932CE"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kern w:val="0"/>
          <w:sz w:val="27"/>
          <w:szCs w:val="27"/>
          <w:lang w:eastAsia="de-DE"/>
          <w14:ligatures w14:val="none"/>
        </w:rPr>
        <w:t>Ba</w:t>
      </w:r>
      <w:r w:rsidRPr="00CF63DE">
        <w:rPr>
          <w:rFonts w:ascii="Times New Roman" w:eastAsia="Times New Roman" w:hAnsi="Times New Roman" w:cs="Times New Roman"/>
          <w:b/>
          <w:bCs/>
          <w:kern w:val="0"/>
          <w:sz w:val="27"/>
          <w:szCs w:val="27"/>
          <w:lang w:eastAsia="de-DE"/>
          <w14:ligatures w14:val="none"/>
        </w:rPr>
        <w:t>lfour Deklaration</w:t>
      </w:r>
    </w:p>
    <w:p w14:paraId="47C1153F" w14:textId="77777777" w:rsidR="00CF63DE"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kern w:val="0"/>
          <w:sz w:val="24"/>
          <w:szCs w:val="24"/>
          <w:lang w:eastAsia="de-DE"/>
          <w14:ligatures w14:val="none"/>
        </w:rPr>
        <w:t xml:space="preserve">Im Ersten Weltkrieg erobern britische Truppen Palästina und das Land wird 1922 vom Völkerbund bestätigtes britisches Mandatsgebiet. In der sogenannten „Balfour Deklaration“ </w:t>
      </w:r>
      <w:r w:rsidRPr="00CF63DE">
        <w:rPr>
          <w:rFonts w:ascii="Times New Roman" w:eastAsia="Times New Roman" w:hAnsi="Times New Roman" w:cs="Times New Roman"/>
          <w:kern w:val="0"/>
          <w:sz w:val="24"/>
          <w:szCs w:val="24"/>
          <w:lang w:eastAsia="de-DE"/>
          <w14:ligatures w14:val="none"/>
        </w:rPr>
        <w:lastRenderedPageBreak/>
        <w:t>verspricht der britische Außenminister Lord Balfour die Errichtung einer „nationalen Heimstätte für das jüdische Volk in Palästina“. Gleichzeitig stellt Großbritannien den arabischen Völkern Unabhängigkeit in Aussicht, wenn sie sich dem Kampf gegen das Osmanische Reich anschließen.</w:t>
      </w:r>
    </w:p>
    <w:p w14:paraId="3F60A240" w14:textId="77777777" w:rsidR="00211A1D" w:rsidRDefault="00211A1D"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66E860E5" w14:textId="090A4899" w:rsidR="00211A1D" w:rsidRPr="003C4D35" w:rsidRDefault="00211A1D" w:rsidP="00211A1D">
      <w:pPr>
        <w:spacing w:before="100" w:beforeAutospacing="1" w:after="100" w:afterAutospacing="1" w:line="240" w:lineRule="auto"/>
        <w:outlineLvl w:val="2"/>
        <w:rPr>
          <w:rFonts w:ascii="Times New Roman" w:eastAsia="Times New Roman" w:hAnsi="Times New Roman" w:cs="Times New Roman"/>
          <w:b/>
          <w:bCs/>
          <w:kern w:val="0"/>
          <w:sz w:val="36"/>
          <w:szCs w:val="36"/>
          <w:lang w:eastAsia="de-DE"/>
          <w14:ligatures w14:val="none"/>
        </w:rPr>
      </w:pPr>
      <w:r w:rsidRPr="003C4D35">
        <w:rPr>
          <w:rFonts w:ascii="Times New Roman" w:eastAsia="Times New Roman" w:hAnsi="Times New Roman" w:cs="Times New Roman"/>
          <w:b/>
          <w:bCs/>
          <w:kern w:val="0"/>
          <w:sz w:val="36"/>
          <w:szCs w:val="36"/>
          <w:lang w:eastAsia="de-DE"/>
          <w14:ligatures w14:val="none"/>
        </w:rPr>
        <w:t>1922/1923</w:t>
      </w:r>
    </w:p>
    <w:p w14:paraId="32518ACD" w14:textId="35956BF3" w:rsidR="00211A1D" w:rsidRDefault="00211A1D" w:rsidP="00211A1D">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proofErr w:type="spellStart"/>
      <w:r>
        <w:rPr>
          <w:rFonts w:ascii="Times New Roman" w:eastAsia="Times New Roman" w:hAnsi="Times New Roman" w:cs="Times New Roman"/>
          <w:b/>
          <w:bCs/>
          <w:kern w:val="0"/>
          <w:sz w:val="27"/>
          <w:szCs w:val="27"/>
          <w:lang w:eastAsia="de-DE"/>
          <w14:ligatures w14:val="none"/>
        </w:rPr>
        <w:t>Völkerbundsmandat</w:t>
      </w:r>
      <w:proofErr w:type="spellEnd"/>
      <w:r>
        <w:rPr>
          <w:rFonts w:ascii="Times New Roman" w:eastAsia="Times New Roman" w:hAnsi="Times New Roman" w:cs="Times New Roman"/>
          <w:b/>
          <w:bCs/>
          <w:kern w:val="0"/>
          <w:sz w:val="27"/>
          <w:szCs w:val="27"/>
          <w:lang w:eastAsia="de-DE"/>
          <w14:ligatures w14:val="none"/>
        </w:rPr>
        <w:t xml:space="preserve"> für Palästina</w:t>
      </w:r>
    </w:p>
    <w:p w14:paraId="3CE440A5" w14:textId="40A4442A" w:rsidR="00211A1D" w:rsidRPr="00CF63DE" w:rsidRDefault="00211A1D" w:rsidP="003C4D35">
      <w:pPr>
        <w:spacing w:before="100" w:beforeAutospacing="1" w:after="100" w:afterAutospacing="1" w:line="240" w:lineRule="auto"/>
        <w:outlineLvl w:val="2"/>
        <w:rPr>
          <w:rFonts w:ascii="Times New Roman" w:eastAsia="Times New Roman" w:hAnsi="Times New Roman" w:cs="Times New Roman"/>
          <w:kern w:val="0"/>
          <w:sz w:val="24"/>
          <w:szCs w:val="24"/>
          <w:lang w:eastAsia="de-DE"/>
          <w14:ligatures w14:val="none"/>
        </w:rPr>
      </w:pPr>
      <w:r w:rsidRPr="00211A1D">
        <w:rPr>
          <w:sz w:val="24"/>
          <w:szCs w:val="24"/>
        </w:rPr>
        <w:t xml:space="preserve">Im September 1922, noch vor Inkrafttreten des </w:t>
      </w:r>
      <w:proofErr w:type="spellStart"/>
      <w:r w:rsidRPr="00211A1D">
        <w:rPr>
          <w:sz w:val="24"/>
          <w:szCs w:val="24"/>
        </w:rPr>
        <w:t>Völkerbundsmandats</w:t>
      </w:r>
      <w:proofErr w:type="spellEnd"/>
      <w:r w:rsidRPr="00211A1D">
        <w:rPr>
          <w:sz w:val="24"/>
          <w:szCs w:val="24"/>
        </w:rPr>
        <w:t xml:space="preserve"> für Palästina, setzte die britische Regierung die Teilung des Landes in Palästina westlich des</w:t>
      </w:r>
      <w:r w:rsidRPr="003C4D35">
        <w:rPr>
          <w:sz w:val="24"/>
          <w:szCs w:val="24"/>
        </w:rPr>
        <w:t xml:space="preserve"> </w:t>
      </w:r>
      <w:hyperlink r:id="rId6" w:tooltip="Jordan" w:history="1">
        <w:r w:rsidRPr="003C4D35">
          <w:rPr>
            <w:sz w:val="24"/>
            <w:szCs w:val="24"/>
          </w:rPr>
          <w:t>Jordans</w:t>
        </w:r>
      </w:hyperlink>
      <w:r w:rsidRPr="003C4D35">
        <w:rPr>
          <w:sz w:val="24"/>
          <w:szCs w:val="24"/>
        </w:rPr>
        <w:t xml:space="preserve"> und Transjordanien östlich des Jordans durch (im Flächenverhältnis 22:78). Im selben Jahr wurde, ebenfalls in Erfüllung der Mandatsanforderungen, die </w:t>
      </w:r>
      <w:hyperlink r:id="rId7" w:tooltip="Jewish Agency" w:history="1">
        <w:proofErr w:type="spellStart"/>
        <w:r w:rsidRPr="003C4D35">
          <w:rPr>
            <w:i/>
            <w:iCs/>
            <w:sz w:val="24"/>
            <w:szCs w:val="24"/>
          </w:rPr>
          <w:t>Jewish</w:t>
        </w:r>
        <w:proofErr w:type="spellEnd"/>
        <w:r w:rsidRPr="003C4D35">
          <w:rPr>
            <w:i/>
            <w:iCs/>
            <w:sz w:val="24"/>
            <w:szCs w:val="24"/>
          </w:rPr>
          <w:t xml:space="preserve"> Agency </w:t>
        </w:r>
        <w:proofErr w:type="spellStart"/>
        <w:r w:rsidRPr="003C4D35">
          <w:rPr>
            <w:i/>
            <w:iCs/>
            <w:sz w:val="24"/>
            <w:szCs w:val="24"/>
          </w:rPr>
          <w:t>for</w:t>
        </w:r>
        <w:proofErr w:type="spellEnd"/>
        <w:r w:rsidRPr="003C4D35">
          <w:rPr>
            <w:i/>
            <w:iCs/>
            <w:sz w:val="24"/>
            <w:szCs w:val="24"/>
          </w:rPr>
          <w:t xml:space="preserve"> Palestine</w:t>
        </w:r>
      </w:hyperlink>
      <w:r w:rsidRPr="003C4D35">
        <w:rPr>
          <w:sz w:val="24"/>
          <w:szCs w:val="24"/>
        </w:rPr>
        <w:t xml:space="preserve"> gegründet. Sie sollte die jüdische Einwanderung steuern, jüdische Interessen gegenüber dem </w:t>
      </w:r>
      <w:hyperlink r:id="rId8" w:tooltip="Mandatar" w:history="1">
        <w:r w:rsidRPr="003C4D35">
          <w:rPr>
            <w:sz w:val="24"/>
            <w:szCs w:val="24"/>
          </w:rPr>
          <w:t>Mandatar</w:t>
        </w:r>
      </w:hyperlink>
      <w:r w:rsidRPr="003C4D35">
        <w:rPr>
          <w:sz w:val="24"/>
          <w:szCs w:val="24"/>
        </w:rPr>
        <w:t xml:space="preserve"> Großbritannien vertreten und den Aufbau paralleler Wirtschafts- u</w:t>
      </w:r>
      <w:r w:rsidRPr="00211A1D">
        <w:rPr>
          <w:sz w:val="24"/>
          <w:szCs w:val="24"/>
        </w:rPr>
        <w:t xml:space="preserve">nd Verwaltungsstrukturen unterstützen. Die formelle Trennung vollzog sich am 25. März 1923, laut Artikel 25 des Mandats. </w:t>
      </w:r>
      <w:r w:rsidRPr="003C4D35">
        <w:rPr>
          <w:b/>
          <w:bCs/>
          <w:sz w:val="24"/>
          <w:szCs w:val="24"/>
        </w:rPr>
        <w:t>Jüdische Einwanderer in das Mandatsgebiet durften sich nun nur noch westlich des Jordans niederlassen oder Grundbesitz erwerben</w:t>
      </w:r>
      <w:r w:rsidR="003C4D35">
        <w:rPr>
          <w:b/>
          <w:bCs/>
          <w:sz w:val="24"/>
          <w:szCs w:val="24"/>
        </w:rPr>
        <w:t xml:space="preserve"> (auch heute noch das sog. Westjordanland)</w:t>
      </w:r>
      <w:r w:rsidRPr="003C4D35">
        <w:rPr>
          <w:b/>
          <w:bCs/>
          <w:sz w:val="24"/>
          <w:szCs w:val="24"/>
        </w:rPr>
        <w:t>.</w:t>
      </w:r>
    </w:p>
    <w:p w14:paraId="5558F638" w14:textId="77777777" w:rsidR="00CF63DE"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kern w:val="0"/>
          <w:sz w:val="24"/>
          <w:szCs w:val="24"/>
          <w:lang w:eastAsia="de-DE"/>
          <w14:ligatures w14:val="none"/>
        </w:rPr>
        <w:t>Im Laufe der britischen Mandatsherrschaft über Palästina verschärfen sich die jüdisch-palästinensischen Auseinandersetzungen um die Vorherrschaft im Lande immer mehr. Ein Grund ist die zunehmende jüdisch-zionistische Einwanderung aus Deutschland und Europa infolge der nationalsozialistischen Herrschaft, des Beginns des Zweiten Weltkriegs und der Verfolgung von Jüdinnen und Juden.</w:t>
      </w:r>
    </w:p>
    <w:p w14:paraId="6BC92C8F" w14:textId="77777777" w:rsidR="00CF63DE"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5EDACDFB" w14:textId="77777777" w:rsidR="00CF63DE" w:rsidRPr="003C4D35"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36"/>
          <w:szCs w:val="36"/>
          <w:lang w:eastAsia="de-DE"/>
          <w14:ligatures w14:val="none"/>
        </w:rPr>
      </w:pPr>
      <w:bookmarkStart w:id="1" w:name="_Hlk155259899"/>
      <w:r w:rsidRPr="003C4D35">
        <w:rPr>
          <w:rFonts w:ascii="Times New Roman" w:eastAsia="Times New Roman" w:hAnsi="Times New Roman" w:cs="Times New Roman"/>
          <w:b/>
          <w:bCs/>
          <w:kern w:val="0"/>
          <w:sz w:val="36"/>
          <w:szCs w:val="36"/>
          <w:lang w:eastAsia="de-DE"/>
          <w14:ligatures w14:val="none"/>
        </w:rPr>
        <w:t>1947</w:t>
      </w:r>
    </w:p>
    <w:bookmarkEnd w:id="1"/>
    <w:p w14:paraId="40C2820E" w14:textId="468E5EE2"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kern w:val="0"/>
          <w:sz w:val="27"/>
          <w:szCs w:val="27"/>
          <w:lang w:eastAsia="de-DE"/>
          <w14:ligatures w14:val="none"/>
        </w:rPr>
        <w:t>T</w:t>
      </w:r>
      <w:r w:rsidRPr="00CF63DE">
        <w:rPr>
          <w:rFonts w:ascii="Times New Roman" w:eastAsia="Times New Roman" w:hAnsi="Times New Roman" w:cs="Times New Roman"/>
          <w:b/>
          <w:bCs/>
          <w:kern w:val="0"/>
          <w:sz w:val="27"/>
          <w:szCs w:val="27"/>
          <w:lang w:eastAsia="de-DE"/>
          <w14:ligatures w14:val="none"/>
        </w:rPr>
        <w:t>eilungsplan der Vereinten Nationen</w:t>
      </w:r>
    </w:p>
    <w:p w14:paraId="010434DF" w14:textId="09AFDAE2" w:rsidR="00CF63DE" w:rsidRPr="00CF63DE"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kern w:val="0"/>
          <w:sz w:val="24"/>
          <w:szCs w:val="24"/>
          <w:lang w:eastAsia="de-DE"/>
          <w14:ligatures w14:val="none"/>
        </w:rPr>
        <w:t>Aufgrund der kontinuierlichen Verschärfung des Konflikts übergibt Großbritannien die Palästina-Frage an die Vereinten Nationen (</w:t>
      </w:r>
      <w:r w:rsidR="00F41EAA">
        <w:rPr>
          <w:rFonts w:ascii="Times New Roman" w:eastAsia="Times New Roman" w:hAnsi="Times New Roman" w:cs="Times New Roman"/>
          <w:kern w:val="0"/>
          <w:sz w:val="24"/>
          <w:szCs w:val="24"/>
          <w:lang w:eastAsia="de-DE"/>
          <w14:ligatures w14:val="none"/>
        </w:rPr>
        <w:t>VN</w:t>
      </w:r>
      <w:r w:rsidRPr="00CF63DE">
        <w:rPr>
          <w:rFonts w:ascii="Times New Roman" w:eastAsia="Times New Roman" w:hAnsi="Times New Roman" w:cs="Times New Roman"/>
          <w:kern w:val="0"/>
          <w:sz w:val="24"/>
          <w:szCs w:val="24"/>
          <w:lang w:eastAsia="de-DE"/>
          <w14:ligatures w14:val="none"/>
        </w:rPr>
        <w:t xml:space="preserve">). 1947 verabschiedet die </w:t>
      </w:r>
      <w:r w:rsidR="00F41EAA">
        <w:rPr>
          <w:rFonts w:ascii="Times New Roman" w:eastAsia="Times New Roman" w:hAnsi="Times New Roman" w:cs="Times New Roman"/>
          <w:kern w:val="0"/>
          <w:sz w:val="24"/>
          <w:szCs w:val="24"/>
          <w:lang w:eastAsia="de-DE"/>
          <w14:ligatures w14:val="none"/>
        </w:rPr>
        <w:t>V</w:t>
      </w:r>
      <w:r w:rsidRPr="00CF63DE">
        <w:rPr>
          <w:rFonts w:ascii="Times New Roman" w:eastAsia="Times New Roman" w:hAnsi="Times New Roman" w:cs="Times New Roman"/>
          <w:kern w:val="0"/>
          <w:sz w:val="24"/>
          <w:szCs w:val="24"/>
          <w:lang w:eastAsia="de-DE"/>
          <w14:ligatures w14:val="none"/>
        </w:rPr>
        <w:t>N-Generalversammlung den Teilungsplan</w:t>
      </w:r>
      <w:r w:rsidR="00F41EAA">
        <w:rPr>
          <w:rFonts w:ascii="Times New Roman" w:eastAsia="Times New Roman" w:hAnsi="Times New Roman" w:cs="Times New Roman"/>
          <w:kern w:val="0"/>
          <w:sz w:val="24"/>
          <w:szCs w:val="24"/>
          <w:lang w:eastAsia="de-DE"/>
          <w14:ligatures w14:val="none"/>
        </w:rPr>
        <w:t xml:space="preserve"> (Resolution 181)</w:t>
      </w:r>
      <w:r w:rsidRPr="00CF63DE">
        <w:rPr>
          <w:rFonts w:ascii="Times New Roman" w:eastAsia="Times New Roman" w:hAnsi="Times New Roman" w:cs="Times New Roman"/>
          <w:kern w:val="0"/>
          <w:sz w:val="24"/>
          <w:szCs w:val="24"/>
          <w:lang w:eastAsia="de-DE"/>
          <w14:ligatures w14:val="none"/>
        </w:rPr>
        <w:t>. Er sieht vor, Palästina in einen arabischen und einen jüdischen Staat zwischen Jordan und Mittelmeer zu teilen. Jerusalem soll unter internationaler Verwaltung stehen</w:t>
      </w:r>
      <w:r w:rsidR="00F41EAA">
        <w:rPr>
          <w:rFonts w:ascii="Times New Roman" w:eastAsia="Times New Roman" w:hAnsi="Times New Roman" w:cs="Times New Roman"/>
          <w:kern w:val="0"/>
          <w:sz w:val="24"/>
          <w:szCs w:val="24"/>
          <w:lang w:eastAsia="de-DE"/>
          <w14:ligatures w14:val="none"/>
        </w:rPr>
        <w:t xml:space="preserve"> („</w:t>
      </w:r>
      <w:proofErr w:type="spellStart"/>
      <w:r w:rsidR="00F41EAA">
        <w:rPr>
          <w:rFonts w:ascii="Times New Roman" w:eastAsia="Times New Roman" w:hAnsi="Times New Roman" w:cs="Times New Roman"/>
          <w:kern w:val="0"/>
          <w:sz w:val="24"/>
          <w:szCs w:val="24"/>
          <w:lang w:eastAsia="de-DE"/>
          <w14:ligatures w14:val="none"/>
        </w:rPr>
        <w:t>corpus</w:t>
      </w:r>
      <w:proofErr w:type="spellEnd"/>
      <w:r w:rsidR="00F41EAA">
        <w:rPr>
          <w:rFonts w:ascii="Times New Roman" w:eastAsia="Times New Roman" w:hAnsi="Times New Roman" w:cs="Times New Roman"/>
          <w:kern w:val="0"/>
          <w:sz w:val="24"/>
          <w:szCs w:val="24"/>
          <w:lang w:eastAsia="de-DE"/>
          <w14:ligatures w14:val="none"/>
        </w:rPr>
        <w:t xml:space="preserve"> </w:t>
      </w:r>
      <w:proofErr w:type="spellStart"/>
      <w:r w:rsidR="00F41EAA">
        <w:rPr>
          <w:rFonts w:ascii="Times New Roman" w:eastAsia="Times New Roman" w:hAnsi="Times New Roman" w:cs="Times New Roman"/>
          <w:kern w:val="0"/>
          <w:sz w:val="24"/>
          <w:szCs w:val="24"/>
          <w:lang w:eastAsia="de-DE"/>
          <w14:ligatures w14:val="none"/>
        </w:rPr>
        <w:t>separatum</w:t>
      </w:r>
      <w:proofErr w:type="spellEnd"/>
      <w:r w:rsidR="00F41EAA">
        <w:rPr>
          <w:rFonts w:ascii="Times New Roman" w:eastAsia="Times New Roman" w:hAnsi="Times New Roman" w:cs="Times New Roman"/>
          <w:kern w:val="0"/>
          <w:sz w:val="24"/>
          <w:szCs w:val="24"/>
          <w:lang w:eastAsia="de-DE"/>
          <w14:ligatures w14:val="none"/>
        </w:rPr>
        <w:t>“)</w:t>
      </w:r>
      <w:r w:rsidRPr="00CF63DE">
        <w:rPr>
          <w:rFonts w:ascii="Times New Roman" w:eastAsia="Times New Roman" w:hAnsi="Times New Roman" w:cs="Times New Roman"/>
          <w:kern w:val="0"/>
          <w:sz w:val="24"/>
          <w:szCs w:val="24"/>
          <w:lang w:eastAsia="de-DE"/>
          <w14:ligatures w14:val="none"/>
        </w:rPr>
        <w:t>. Die arabischen Staaten lehnen den Teilungsplan ab.</w:t>
      </w:r>
    </w:p>
    <w:p w14:paraId="196D0410" w14:textId="77777777" w:rsidR="00CF63DE" w:rsidRPr="00CF63DE" w:rsidRDefault="00CF63DE"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bookmarkStart w:id="2" w:name="_Hlk154043091"/>
      <w:r w:rsidRPr="00CF63DE">
        <w:rPr>
          <w:rFonts w:ascii="Times New Roman" w:eastAsia="Times New Roman" w:hAnsi="Times New Roman" w:cs="Times New Roman"/>
          <w:b/>
          <w:bCs/>
          <w:kern w:val="0"/>
          <w:sz w:val="36"/>
          <w:szCs w:val="36"/>
          <w:lang w:eastAsia="de-DE"/>
          <w14:ligatures w14:val="none"/>
        </w:rPr>
        <w:t>1948</w:t>
      </w:r>
    </w:p>
    <w:bookmarkEnd w:id="2"/>
    <w:p w14:paraId="0641A45F" w14:textId="77777777"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F63DE">
        <w:rPr>
          <w:rFonts w:ascii="Times New Roman" w:eastAsia="Times New Roman" w:hAnsi="Times New Roman" w:cs="Times New Roman"/>
          <w:b/>
          <w:bCs/>
          <w:kern w:val="0"/>
          <w:sz w:val="27"/>
          <w:szCs w:val="27"/>
          <w:lang w:eastAsia="de-DE"/>
          <w14:ligatures w14:val="none"/>
        </w:rPr>
        <w:t>Staatsgründung Israels und erster israelisch-palästinensischer Krieg</w:t>
      </w:r>
    </w:p>
    <w:p w14:paraId="1F4B853A" w14:textId="73CE78E3" w:rsidR="00CF63DE" w:rsidRPr="00CF63DE"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kern w:val="0"/>
          <w:sz w:val="24"/>
          <w:szCs w:val="24"/>
          <w:lang w:eastAsia="de-DE"/>
          <w14:ligatures w14:val="none"/>
        </w:rPr>
        <w:t xml:space="preserve">Am 14. Mai 1948 verlassen die letzten britischen Truppen das Mandatsgebiet. Am selben Tag ruft der designierte israelische Ministerpräsident David Ben-Gurion den unabhängigen souveränen Staat Israel </w:t>
      </w:r>
      <w:r w:rsidR="00D46C40">
        <w:rPr>
          <w:rFonts w:ascii="Times New Roman" w:eastAsia="Times New Roman" w:hAnsi="Times New Roman" w:cs="Times New Roman"/>
          <w:kern w:val="0"/>
          <w:sz w:val="24"/>
          <w:szCs w:val="24"/>
          <w:lang w:eastAsia="de-DE"/>
          <w14:ligatures w14:val="none"/>
        </w:rPr>
        <w:t xml:space="preserve">in Tel Aviv </w:t>
      </w:r>
      <w:r w:rsidRPr="00CF63DE">
        <w:rPr>
          <w:rFonts w:ascii="Times New Roman" w:eastAsia="Times New Roman" w:hAnsi="Times New Roman" w:cs="Times New Roman"/>
          <w:kern w:val="0"/>
          <w:sz w:val="24"/>
          <w:szCs w:val="24"/>
          <w:lang w:eastAsia="de-DE"/>
          <w14:ligatures w14:val="none"/>
        </w:rPr>
        <w:t xml:space="preserve">aus. </w:t>
      </w:r>
      <w:r w:rsidR="00767FEA">
        <w:rPr>
          <w:rFonts w:ascii="Times New Roman" w:eastAsia="Times New Roman" w:hAnsi="Times New Roman" w:cs="Times New Roman"/>
          <w:kern w:val="0"/>
          <w:sz w:val="24"/>
          <w:szCs w:val="24"/>
          <w:lang w:eastAsia="de-DE"/>
          <w14:ligatures w14:val="none"/>
        </w:rPr>
        <w:t xml:space="preserve">Ein palästinensisches Pendant fehlt bis heute. </w:t>
      </w:r>
      <w:r w:rsidRPr="00CF63DE">
        <w:rPr>
          <w:rFonts w:ascii="Times New Roman" w:eastAsia="Times New Roman" w:hAnsi="Times New Roman" w:cs="Times New Roman"/>
          <w:kern w:val="0"/>
          <w:sz w:val="24"/>
          <w:szCs w:val="24"/>
          <w:lang w:eastAsia="de-DE"/>
          <w14:ligatures w14:val="none"/>
        </w:rPr>
        <w:t>Daraufhin marschieren arabische Armeen</w:t>
      </w:r>
      <w:r w:rsidR="005861E2">
        <w:rPr>
          <w:rFonts w:ascii="Times New Roman" w:eastAsia="Times New Roman" w:hAnsi="Times New Roman" w:cs="Times New Roman"/>
          <w:kern w:val="0"/>
          <w:sz w:val="24"/>
          <w:szCs w:val="24"/>
          <w:lang w:eastAsia="de-DE"/>
          <w14:ligatures w14:val="none"/>
        </w:rPr>
        <w:t xml:space="preserve"> </w:t>
      </w:r>
      <w:r w:rsidRPr="00CF63DE">
        <w:rPr>
          <w:rFonts w:ascii="Times New Roman" w:eastAsia="Times New Roman" w:hAnsi="Times New Roman" w:cs="Times New Roman"/>
          <w:kern w:val="0"/>
          <w:sz w:val="24"/>
          <w:szCs w:val="24"/>
          <w:lang w:eastAsia="de-DE"/>
          <w14:ligatures w14:val="none"/>
        </w:rPr>
        <w:t xml:space="preserve">aus Ägypten, Jordanien, Syrien, dem Libanon und </w:t>
      </w:r>
      <w:r w:rsidRPr="00CF63DE">
        <w:rPr>
          <w:rFonts w:ascii="Times New Roman" w:eastAsia="Times New Roman" w:hAnsi="Times New Roman" w:cs="Times New Roman"/>
          <w:kern w:val="0"/>
          <w:sz w:val="24"/>
          <w:szCs w:val="24"/>
          <w:lang w:eastAsia="de-DE"/>
          <w14:ligatures w14:val="none"/>
        </w:rPr>
        <w:lastRenderedPageBreak/>
        <w:t>dem Irak in Israel ein.</w:t>
      </w:r>
      <w:r w:rsidR="00EF32E1">
        <w:rPr>
          <w:rFonts w:ascii="Times New Roman" w:eastAsia="Times New Roman" w:hAnsi="Times New Roman" w:cs="Times New Roman"/>
          <w:kern w:val="0"/>
          <w:sz w:val="24"/>
          <w:szCs w:val="24"/>
          <w:lang w:eastAsia="de-DE"/>
          <w14:ligatures w14:val="none"/>
        </w:rPr>
        <w:t xml:space="preserve"> </w:t>
      </w:r>
      <w:r w:rsidR="00EF32E1" w:rsidRPr="00CF63DE">
        <w:rPr>
          <w:rFonts w:ascii="Times New Roman" w:eastAsia="Times New Roman" w:hAnsi="Times New Roman" w:cs="Times New Roman"/>
          <w:kern w:val="0"/>
          <w:sz w:val="24"/>
          <w:szCs w:val="24"/>
          <w:lang w:eastAsia="de-DE"/>
          <w14:ligatures w14:val="none"/>
        </w:rPr>
        <w:t>Israel kann den Angriff abwehren und sein Staatsgebiet vergrößern</w:t>
      </w:r>
      <w:r w:rsidR="00B94744">
        <w:rPr>
          <w:rFonts w:ascii="Times New Roman" w:eastAsia="Times New Roman" w:hAnsi="Times New Roman" w:cs="Times New Roman"/>
          <w:kern w:val="0"/>
          <w:sz w:val="24"/>
          <w:szCs w:val="24"/>
          <w:lang w:eastAsia="de-DE"/>
          <w14:ligatures w14:val="none"/>
        </w:rPr>
        <w:t>. Es wird seither weithin international als Staatsgebiet Israels innerhalb der sog. Grünen Linie anerkannt</w:t>
      </w:r>
      <w:r w:rsidR="00EF32E1" w:rsidRPr="00CF63DE">
        <w:rPr>
          <w:rFonts w:ascii="Times New Roman" w:eastAsia="Times New Roman" w:hAnsi="Times New Roman" w:cs="Times New Roman"/>
          <w:kern w:val="0"/>
          <w:sz w:val="24"/>
          <w:szCs w:val="24"/>
          <w:lang w:eastAsia="de-DE"/>
          <w14:ligatures w14:val="none"/>
        </w:rPr>
        <w:t xml:space="preserve">. </w:t>
      </w:r>
      <w:r w:rsidR="00B94744">
        <w:rPr>
          <w:rFonts w:ascii="Times New Roman" w:eastAsia="Times New Roman" w:hAnsi="Times New Roman" w:cs="Times New Roman"/>
          <w:kern w:val="0"/>
          <w:sz w:val="24"/>
          <w:szCs w:val="24"/>
          <w:lang w:eastAsia="de-DE"/>
          <w14:ligatures w14:val="none"/>
        </w:rPr>
        <w:t xml:space="preserve">Jordanien </w:t>
      </w:r>
      <w:r w:rsidR="005861E2">
        <w:rPr>
          <w:rFonts w:ascii="Times New Roman" w:eastAsia="Times New Roman" w:hAnsi="Times New Roman" w:cs="Times New Roman"/>
          <w:kern w:val="0"/>
          <w:sz w:val="24"/>
          <w:szCs w:val="24"/>
          <w:lang w:eastAsia="de-DE"/>
          <w14:ligatures w14:val="none"/>
        </w:rPr>
        <w:t xml:space="preserve">kann allerdings </w:t>
      </w:r>
      <w:r w:rsidR="00B94744">
        <w:rPr>
          <w:rFonts w:ascii="Times New Roman" w:eastAsia="Times New Roman" w:hAnsi="Times New Roman" w:cs="Times New Roman"/>
          <w:kern w:val="0"/>
          <w:sz w:val="24"/>
          <w:szCs w:val="24"/>
          <w:lang w:eastAsia="de-DE"/>
          <w14:ligatures w14:val="none"/>
        </w:rPr>
        <w:t>das Westjordanland einschließlich Ost</w:t>
      </w:r>
      <w:r w:rsidR="00C03F46">
        <w:rPr>
          <w:rFonts w:ascii="Times New Roman" w:eastAsia="Times New Roman" w:hAnsi="Times New Roman" w:cs="Times New Roman"/>
          <w:kern w:val="0"/>
          <w:sz w:val="24"/>
          <w:szCs w:val="24"/>
          <w:lang w:eastAsia="de-DE"/>
          <w14:ligatures w14:val="none"/>
        </w:rPr>
        <w:t>-J</w:t>
      </w:r>
      <w:r w:rsidR="00B94744">
        <w:rPr>
          <w:rFonts w:ascii="Times New Roman" w:eastAsia="Times New Roman" w:hAnsi="Times New Roman" w:cs="Times New Roman"/>
          <w:kern w:val="0"/>
          <w:sz w:val="24"/>
          <w:szCs w:val="24"/>
          <w:lang w:eastAsia="de-DE"/>
          <w14:ligatures w14:val="none"/>
        </w:rPr>
        <w:t>erus</w:t>
      </w:r>
      <w:r w:rsidR="00C03F46">
        <w:rPr>
          <w:rFonts w:ascii="Times New Roman" w:eastAsia="Times New Roman" w:hAnsi="Times New Roman" w:cs="Times New Roman"/>
          <w:kern w:val="0"/>
          <w:sz w:val="24"/>
          <w:szCs w:val="24"/>
          <w:lang w:eastAsia="de-DE"/>
          <w14:ligatures w14:val="none"/>
        </w:rPr>
        <w:t>a</w:t>
      </w:r>
      <w:r w:rsidR="00B94744">
        <w:rPr>
          <w:rFonts w:ascii="Times New Roman" w:eastAsia="Times New Roman" w:hAnsi="Times New Roman" w:cs="Times New Roman"/>
          <w:kern w:val="0"/>
          <w:sz w:val="24"/>
          <w:szCs w:val="24"/>
          <w:lang w:eastAsia="de-DE"/>
          <w14:ligatures w14:val="none"/>
        </w:rPr>
        <w:t>lem</w:t>
      </w:r>
      <w:r w:rsidR="005861E2">
        <w:rPr>
          <w:rFonts w:ascii="Times New Roman" w:eastAsia="Times New Roman" w:hAnsi="Times New Roman" w:cs="Times New Roman"/>
          <w:kern w:val="0"/>
          <w:sz w:val="24"/>
          <w:szCs w:val="24"/>
          <w:lang w:eastAsia="de-DE"/>
          <w14:ligatures w14:val="none"/>
        </w:rPr>
        <w:t xml:space="preserve"> erobern, so dass das den Palästinensern zugedachte Gebiet erst einmal nicht mehr verfügbar ist</w:t>
      </w:r>
      <w:r w:rsidR="00B94744">
        <w:rPr>
          <w:rFonts w:ascii="Times New Roman" w:eastAsia="Times New Roman" w:hAnsi="Times New Roman" w:cs="Times New Roman"/>
          <w:kern w:val="0"/>
          <w:sz w:val="24"/>
          <w:szCs w:val="24"/>
          <w:lang w:eastAsia="de-DE"/>
          <w14:ligatures w14:val="none"/>
        </w:rPr>
        <w:t>.</w:t>
      </w:r>
    </w:p>
    <w:p w14:paraId="2F42C073" w14:textId="1AC31765" w:rsidR="00CF63DE"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kern w:val="0"/>
          <w:sz w:val="24"/>
          <w:szCs w:val="24"/>
          <w:lang w:eastAsia="de-DE"/>
          <w14:ligatures w14:val="none"/>
        </w:rPr>
        <w:t xml:space="preserve">Infolge des ersten israelisch-arabischen Krieges </w:t>
      </w:r>
      <w:r w:rsidR="00EF32E1">
        <w:rPr>
          <w:rFonts w:ascii="Times New Roman" w:eastAsia="Times New Roman" w:hAnsi="Times New Roman" w:cs="Times New Roman"/>
          <w:kern w:val="0"/>
          <w:sz w:val="24"/>
          <w:szCs w:val="24"/>
          <w:lang w:eastAsia="de-DE"/>
          <w14:ligatures w14:val="none"/>
        </w:rPr>
        <w:t xml:space="preserve">flüchteten rund 700.000 </w:t>
      </w:r>
      <w:r w:rsidRPr="00CF63DE">
        <w:rPr>
          <w:rFonts w:ascii="Times New Roman" w:eastAsia="Times New Roman" w:hAnsi="Times New Roman" w:cs="Times New Roman"/>
          <w:kern w:val="0"/>
          <w:sz w:val="24"/>
          <w:szCs w:val="24"/>
          <w:lang w:eastAsia="de-DE"/>
          <w14:ligatures w14:val="none"/>
        </w:rPr>
        <w:t>Palästinenser</w:t>
      </w:r>
      <w:r w:rsidR="00EF32E1">
        <w:rPr>
          <w:rFonts w:ascii="Times New Roman" w:eastAsia="Times New Roman" w:hAnsi="Times New Roman" w:cs="Times New Roman"/>
          <w:kern w:val="0"/>
          <w:sz w:val="24"/>
          <w:szCs w:val="24"/>
          <w:lang w:eastAsia="de-DE"/>
          <w14:ligatures w14:val="none"/>
        </w:rPr>
        <w:t xml:space="preserve"> aus dem heutigen Gebiet des Staates Israel oder wurden von dort vertrieben</w:t>
      </w:r>
      <w:r w:rsidRPr="00CF63DE">
        <w:rPr>
          <w:rFonts w:ascii="Times New Roman" w:eastAsia="Times New Roman" w:hAnsi="Times New Roman" w:cs="Times New Roman"/>
          <w:kern w:val="0"/>
          <w:sz w:val="24"/>
          <w:szCs w:val="24"/>
          <w:lang w:eastAsia="de-DE"/>
          <w14:ligatures w14:val="none"/>
        </w:rPr>
        <w:t>, vor allem in das jordanisch kontrollierte Westjordanland, in den von Ägypten annektierten Gazastreifen und in</w:t>
      </w:r>
      <w:r w:rsidR="00EF32E1">
        <w:rPr>
          <w:rFonts w:ascii="Times New Roman" w:eastAsia="Times New Roman" w:hAnsi="Times New Roman" w:cs="Times New Roman"/>
          <w:kern w:val="0"/>
          <w:sz w:val="24"/>
          <w:szCs w:val="24"/>
          <w:lang w:eastAsia="de-DE"/>
          <w14:ligatures w14:val="none"/>
        </w:rPr>
        <w:t xml:space="preserve"> arabische Nachbarstaaten. Rund 150.000 der ursprünglich ansässigen Palästinenser blieben in Israel.</w:t>
      </w:r>
      <w:r w:rsidRPr="00CF63DE">
        <w:rPr>
          <w:rFonts w:ascii="Times New Roman" w:eastAsia="Times New Roman" w:hAnsi="Times New Roman" w:cs="Times New Roman"/>
          <w:kern w:val="0"/>
          <w:sz w:val="24"/>
          <w:szCs w:val="24"/>
          <w:lang w:eastAsia="de-DE"/>
          <w14:ligatures w14:val="none"/>
        </w:rPr>
        <w:t xml:space="preserve"> den Libanon. </w:t>
      </w:r>
      <w:r w:rsidR="00EF32E1">
        <w:rPr>
          <w:rFonts w:ascii="Times New Roman" w:eastAsia="Times New Roman" w:hAnsi="Times New Roman" w:cs="Times New Roman"/>
          <w:kern w:val="0"/>
          <w:sz w:val="24"/>
          <w:szCs w:val="24"/>
          <w:lang w:eastAsia="de-DE"/>
          <w14:ligatures w14:val="none"/>
        </w:rPr>
        <w:t>Die VN-Generalversammlung postulierte 1948 in ihrer Resolution 194 ein Rückkehrrecht. Dieses Rückkehrrecht ist eine besonders heikle Frage der Endstatusfragen.</w:t>
      </w:r>
      <w:r w:rsidRPr="00CF63DE">
        <w:rPr>
          <w:rFonts w:ascii="Times New Roman" w:eastAsia="Times New Roman" w:hAnsi="Times New Roman" w:cs="Times New Roman"/>
          <w:kern w:val="0"/>
          <w:sz w:val="24"/>
          <w:szCs w:val="24"/>
          <w:lang w:eastAsia="de-DE"/>
          <w14:ligatures w14:val="none"/>
        </w:rPr>
        <w:t xml:space="preserve"> </w:t>
      </w:r>
    </w:p>
    <w:p w14:paraId="1960D84C" w14:textId="77777777" w:rsidR="00D84459" w:rsidRPr="00CF63DE" w:rsidRDefault="00D84459" w:rsidP="00D84459">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CF63DE">
        <w:rPr>
          <w:rFonts w:ascii="Times New Roman" w:eastAsia="Times New Roman" w:hAnsi="Times New Roman" w:cs="Times New Roman"/>
          <w:b/>
          <w:bCs/>
          <w:kern w:val="0"/>
          <w:sz w:val="36"/>
          <w:szCs w:val="36"/>
          <w:lang w:eastAsia="de-DE"/>
          <w14:ligatures w14:val="none"/>
        </w:rPr>
        <w:t>1948</w:t>
      </w:r>
    </w:p>
    <w:p w14:paraId="21B73C74" w14:textId="77777777" w:rsidR="00C03F46" w:rsidRDefault="00D84459"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Israel wird Vollmitglied der VN. </w:t>
      </w:r>
    </w:p>
    <w:p w14:paraId="0008B880" w14:textId="1AEE85AE" w:rsidR="00D84459" w:rsidRDefault="00D84459"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Da die Knesset im Juni 1948 die Rückkehr palästinensischer Flüchtlinge kategorisch ablehnt, gründet die VN-Generalversammlung 1949 das Hilfswerk der Vereinten Nationen für die Palästina-Flüchtlinge im Nahen Osten (UNWRA). Ursprünglich als temporäre Maßnahme geplant, leistet die UNWRA seit nunmehr bald 80 Jahren in den palästinensischen Gebieten und den Nachbarstaaten, insbesondere auch im Bereich Bildung und Gesundheit, humanitäre Hilfe. Ihr ist damit eine bedeutende Rolle beim Erhalt der regionalen Stabilität zugewachsen. Der Anteil der von der UNWRA registrierten Flüchtlinge ist besonders hoch in Gaza (</w:t>
      </w:r>
      <w:r w:rsidR="00D46C40">
        <w:rPr>
          <w:rFonts w:ascii="Times New Roman" w:eastAsia="Times New Roman" w:hAnsi="Times New Roman" w:cs="Times New Roman"/>
          <w:kern w:val="0"/>
          <w:sz w:val="24"/>
          <w:szCs w:val="24"/>
          <w:lang w:eastAsia="de-DE"/>
          <w14:ligatures w14:val="none"/>
        </w:rPr>
        <w:t xml:space="preserve">rd. </w:t>
      </w:r>
      <w:r>
        <w:rPr>
          <w:rFonts w:ascii="Times New Roman" w:eastAsia="Times New Roman" w:hAnsi="Times New Roman" w:cs="Times New Roman"/>
          <w:kern w:val="0"/>
          <w:sz w:val="24"/>
          <w:szCs w:val="24"/>
          <w:lang w:eastAsia="de-DE"/>
          <w14:ligatures w14:val="none"/>
        </w:rPr>
        <w:t>70%)</w:t>
      </w:r>
      <w:r w:rsidR="00D46C40">
        <w:rPr>
          <w:rFonts w:ascii="Times New Roman" w:eastAsia="Times New Roman" w:hAnsi="Times New Roman" w:cs="Times New Roman"/>
          <w:kern w:val="0"/>
          <w:sz w:val="24"/>
          <w:szCs w:val="24"/>
          <w:lang w:eastAsia="de-DE"/>
          <w14:ligatures w14:val="none"/>
        </w:rPr>
        <w:t xml:space="preserve">, im Westjordanland </w:t>
      </w:r>
      <w:r w:rsidR="00C03F46">
        <w:rPr>
          <w:rFonts w:ascii="Times New Roman" w:eastAsia="Times New Roman" w:hAnsi="Times New Roman" w:cs="Times New Roman"/>
          <w:kern w:val="0"/>
          <w:sz w:val="24"/>
          <w:szCs w:val="24"/>
          <w:lang w:eastAsia="de-DE"/>
          <w14:ligatures w14:val="none"/>
        </w:rPr>
        <w:t xml:space="preserve">liegt der Anteil bei </w:t>
      </w:r>
      <w:r w:rsidR="00D46C40">
        <w:rPr>
          <w:rFonts w:ascii="Times New Roman" w:eastAsia="Times New Roman" w:hAnsi="Times New Roman" w:cs="Times New Roman"/>
          <w:kern w:val="0"/>
          <w:sz w:val="24"/>
          <w:szCs w:val="24"/>
          <w:lang w:eastAsia="de-DE"/>
          <w14:ligatures w14:val="none"/>
        </w:rPr>
        <w:t>knapp 30% und i</w:t>
      </w:r>
      <w:r w:rsidR="00C03F46">
        <w:rPr>
          <w:rFonts w:ascii="Times New Roman" w:eastAsia="Times New Roman" w:hAnsi="Times New Roman" w:cs="Times New Roman"/>
          <w:kern w:val="0"/>
          <w:sz w:val="24"/>
          <w:szCs w:val="24"/>
          <w:lang w:eastAsia="de-DE"/>
          <w14:ligatures w14:val="none"/>
        </w:rPr>
        <w:t>m</w:t>
      </w:r>
      <w:r w:rsidR="00D46C40">
        <w:rPr>
          <w:rFonts w:ascii="Times New Roman" w:eastAsia="Times New Roman" w:hAnsi="Times New Roman" w:cs="Times New Roman"/>
          <w:kern w:val="0"/>
          <w:sz w:val="24"/>
          <w:szCs w:val="24"/>
          <w:lang w:eastAsia="de-DE"/>
          <w14:ligatures w14:val="none"/>
        </w:rPr>
        <w:t xml:space="preserve"> Libanon</w:t>
      </w:r>
      <w:r w:rsidR="00C03F46">
        <w:rPr>
          <w:rFonts w:ascii="Times New Roman" w:eastAsia="Times New Roman" w:hAnsi="Times New Roman" w:cs="Times New Roman"/>
          <w:kern w:val="0"/>
          <w:sz w:val="24"/>
          <w:szCs w:val="24"/>
          <w:lang w:eastAsia="de-DE"/>
          <w14:ligatures w14:val="none"/>
        </w:rPr>
        <w:t xml:space="preserve"> bei</w:t>
      </w:r>
      <w:r w:rsidR="00D46C40">
        <w:rPr>
          <w:rFonts w:ascii="Times New Roman" w:eastAsia="Times New Roman" w:hAnsi="Times New Roman" w:cs="Times New Roman"/>
          <w:kern w:val="0"/>
          <w:sz w:val="24"/>
          <w:szCs w:val="24"/>
          <w:lang w:eastAsia="de-DE"/>
          <w14:ligatures w14:val="none"/>
        </w:rPr>
        <w:t xml:space="preserve"> 10%.</w:t>
      </w:r>
      <w:r w:rsidR="00CD528E">
        <w:rPr>
          <w:rFonts w:ascii="Times New Roman" w:eastAsia="Times New Roman" w:hAnsi="Times New Roman" w:cs="Times New Roman"/>
          <w:kern w:val="0"/>
          <w:sz w:val="24"/>
          <w:szCs w:val="24"/>
          <w:lang w:eastAsia="de-DE"/>
          <w14:ligatures w14:val="none"/>
        </w:rPr>
        <w:t xml:space="preserve"> Ende 2022 lebten 2.4 </w:t>
      </w:r>
      <w:proofErr w:type="spellStart"/>
      <w:r w:rsidR="00CD528E">
        <w:rPr>
          <w:rFonts w:ascii="Times New Roman" w:eastAsia="Times New Roman" w:hAnsi="Times New Roman" w:cs="Times New Roman"/>
          <w:kern w:val="0"/>
          <w:sz w:val="24"/>
          <w:szCs w:val="24"/>
          <w:lang w:eastAsia="de-DE"/>
          <w14:ligatures w14:val="none"/>
        </w:rPr>
        <w:t>Mio</w:t>
      </w:r>
      <w:proofErr w:type="spellEnd"/>
      <w:r w:rsidR="00CD528E">
        <w:rPr>
          <w:rFonts w:ascii="Times New Roman" w:eastAsia="Times New Roman" w:hAnsi="Times New Roman" w:cs="Times New Roman"/>
          <w:kern w:val="0"/>
          <w:sz w:val="24"/>
          <w:szCs w:val="24"/>
          <w:lang w:eastAsia="de-DE"/>
          <w14:ligatures w14:val="none"/>
        </w:rPr>
        <w:t xml:space="preserve"> registrierte Flüchtlinge in Jordanien, über 1.5. </w:t>
      </w:r>
      <w:proofErr w:type="spellStart"/>
      <w:r w:rsidR="00CD528E">
        <w:rPr>
          <w:rFonts w:ascii="Times New Roman" w:eastAsia="Times New Roman" w:hAnsi="Times New Roman" w:cs="Times New Roman"/>
          <w:kern w:val="0"/>
          <w:sz w:val="24"/>
          <w:szCs w:val="24"/>
          <w:lang w:eastAsia="de-DE"/>
          <w14:ligatures w14:val="none"/>
        </w:rPr>
        <w:t>Mio</w:t>
      </w:r>
      <w:proofErr w:type="spellEnd"/>
      <w:r w:rsidR="00CD528E">
        <w:rPr>
          <w:rFonts w:ascii="Times New Roman" w:eastAsia="Times New Roman" w:hAnsi="Times New Roman" w:cs="Times New Roman"/>
          <w:kern w:val="0"/>
          <w:sz w:val="24"/>
          <w:szCs w:val="24"/>
          <w:lang w:eastAsia="de-DE"/>
          <w14:ligatures w14:val="none"/>
        </w:rPr>
        <w:t xml:space="preserve"> in Gaza, über 900.000 im Westjordanland, knapp 480.000 im Libanon und 580.000 in Syrien.</w:t>
      </w:r>
    </w:p>
    <w:p w14:paraId="06B3F2C7" w14:textId="77777777" w:rsidR="00EF32E1" w:rsidRPr="00CF63DE" w:rsidRDefault="00EF32E1"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2EDDCAB7" w14:textId="77777777" w:rsidR="00CF63DE" w:rsidRPr="00CF63DE" w:rsidRDefault="00CF63DE"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CF63DE">
        <w:rPr>
          <w:rFonts w:ascii="Times New Roman" w:eastAsia="Times New Roman" w:hAnsi="Times New Roman" w:cs="Times New Roman"/>
          <w:b/>
          <w:bCs/>
          <w:kern w:val="0"/>
          <w:sz w:val="36"/>
          <w:szCs w:val="36"/>
          <w:lang w:eastAsia="de-DE"/>
          <w14:ligatures w14:val="none"/>
        </w:rPr>
        <w:t>1956</w:t>
      </w:r>
    </w:p>
    <w:p w14:paraId="0DB6A2E4" w14:textId="77777777"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F63DE">
        <w:rPr>
          <w:rFonts w:ascii="Times New Roman" w:eastAsia="Times New Roman" w:hAnsi="Times New Roman" w:cs="Times New Roman"/>
          <w:b/>
          <w:bCs/>
          <w:kern w:val="0"/>
          <w:sz w:val="27"/>
          <w:szCs w:val="27"/>
          <w:lang w:eastAsia="de-DE"/>
          <w14:ligatures w14:val="none"/>
        </w:rPr>
        <w:t>Suezkrise</w:t>
      </w:r>
    </w:p>
    <w:p w14:paraId="3293BCD7" w14:textId="77777777" w:rsidR="00CF63DE" w:rsidRPr="00CF63DE"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kern w:val="0"/>
          <w:sz w:val="24"/>
          <w:szCs w:val="24"/>
          <w:lang w:eastAsia="de-DE"/>
          <w14:ligatures w14:val="none"/>
        </w:rPr>
        <w:t>1956 kommt es zum zweiten israelisch-arabischen Krieg, auch Suezkrise genannt. Nach der Verstaatlichung des Suezkanals durch Ägypten greifen Israel, Großbritannien und Frankreich das Land an. Israel besetzt die Sinai-Halbinsel und den Gazastreifen. Die britisch-französische Intervention wird jedoch von den USA, der Sowjetunion und den Vereinten Nationen verurteilt und alle Länder zum Waffenstillstand und Rückzug gezwungen.</w:t>
      </w:r>
    </w:p>
    <w:p w14:paraId="20CDB416" w14:textId="77777777" w:rsidR="00CF63DE" w:rsidRDefault="00CF63DE"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p>
    <w:p w14:paraId="68C0422E" w14:textId="0C9DE7AE" w:rsidR="00CF63DE" w:rsidRPr="00CF63DE" w:rsidRDefault="00CF63DE"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CF63DE">
        <w:rPr>
          <w:rFonts w:ascii="Times New Roman" w:eastAsia="Times New Roman" w:hAnsi="Times New Roman" w:cs="Times New Roman"/>
          <w:b/>
          <w:bCs/>
          <w:kern w:val="0"/>
          <w:sz w:val="36"/>
          <w:szCs w:val="36"/>
          <w:lang w:eastAsia="de-DE"/>
          <w14:ligatures w14:val="none"/>
        </w:rPr>
        <w:t>1964</w:t>
      </w:r>
    </w:p>
    <w:p w14:paraId="32B7DE81" w14:textId="77777777"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F63DE">
        <w:rPr>
          <w:rFonts w:ascii="Times New Roman" w:eastAsia="Times New Roman" w:hAnsi="Times New Roman" w:cs="Times New Roman"/>
          <w:b/>
          <w:bCs/>
          <w:kern w:val="0"/>
          <w:sz w:val="27"/>
          <w:szCs w:val="27"/>
          <w:lang w:eastAsia="de-DE"/>
          <w14:ligatures w14:val="none"/>
        </w:rPr>
        <w:t>Gründung der PLO</w:t>
      </w:r>
    </w:p>
    <w:p w14:paraId="52DFB95A" w14:textId="25EA7E50" w:rsidR="00CF63DE" w:rsidRPr="003C4D35"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C4D35">
        <w:rPr>
          <w:rFonts w:ascii="Times New Roman" w:eastAsia="Times New Roman" w:hAnsi="Times New Roman" w:cs="Times New Roman"/>
          <w:kern w:val="0"/>
          <w:sz w:val="24"/>
          <w:szCs w:val="24"/>
          <w:lang w:eastAsia="de-DE"/>
          <w14:ligatures w14:val="none"/>
        </w:rPr>
        <w:t xml:space="preserve">Der erste Palästinensische Nationalrat beschließt am 1. Juni 1964 in Jerusalem, die Palästinensische Befreiungsorganisation (Palestine Liberation Organisation, PLO) zu gründen. 1974 erkennen die Vereinten Nationen die PLO als offizielle Vertretung des </w:t>
      </w:r>
      <w:r w:rsidRPr="003C4D35">
        <w:rPr>
          <w:rFonts w:ascii="Times New Roman" w:eastAsia="Times New Roman" w:hAnsi="Times New Roman" w:cs="Times New Roman"/>
          <w:kern w:val="0"/>
          <w:sz w:val="24"/>
          <w:szCs w:val="24"/>
          <w:lang w:eastAsia="de-DE"/>
          <w14:ligatures w14:val="none"/>
        </w:rPr>
        <w:lastRenderedPageBreak/>
        <w:t>palästinensischen Volkes an.</w:t>
      </w:r>
      <w:r w:rsidR="005861E2">
        <w:rPr>
          <w:rFonts w:ascii="Times New Roman" w:eastAsia="Times New Roman" w:hAnsi="Times New Roman" w:cs="Times New Roman"/>
          <w:kern w:val="0"/>
          <w:sz w:val="24"/>
          <w:szCs w:val="24"/>
          <w:lang w:eastAsia="de-DE"/>
          <w14:ligatures w14:val="none"/>
        </w:rPr>
        <w:t xml:space="preserve"> </w:t>
      </w:r>
      <w:r w:rsidR="005861E2" w:rsidRPr="00D07025">
        <w:rPr>
          <w:rFonts w:ascii="Times New Roman" w:eastAsia="Times New Roman" w:hAnsi="Times New Roman" w:cs="Times New Roman"/>
          <w:kern w:val="0"/>
          <w:sz w:val="24"/>
          <w:szCs w:val="24"/>
          <w:highlight w:val="yellow"/>
          <w:lang w:eastAsia="de-DE"/>
          <w14:ligatures w14:val="none"/>
        </w:rPr>
        <w:t>Jordanien übergibt das 1950 annektierte Westjordanland an die PLO.</w:t>
      </w:r>
    </w:p>
    <w:p w14:paraId="378A963E" w14:textId="77777777" w:rsidR="00744AC9" w:rsidRDefault="00744AC9"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p>
    <w:p w14:paraId="6BD69E44" w14:textId="2589EE60" w:rsidR="00CF63DE" w:rsidRPr="00CF63DE" w:rsidRDefault="00CF63DE"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CF63DE">
        <w:rPr>
          <w:rFonts w:ascii="Times New Roman" w:eastAsia="Times New Roman" w:hAnsi="Times New Roman" w:cs="Times New Roman"/>
          <w:b/>
          <w:bCs/>
          <w:kern w:val="0"/>
          <w:sz w:val="36"/>
          <w:szCs w:val="36"/>
          <w:lang w:eastAsia="de-DE"/>
          <w14:ligatures w14:val="none"/>
        </w:rPr>
        <w:t>1967</w:t>
      </w:r>
    </w:p>
    <w:p w14:paraId="2382781D" w14:textId="77777777"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F63DE">
        <w:rPr>
          <w:rFonts w:ascii="Times New Roman" w:eastAsia="Times New Roman" w:hAnsi="Times New Roman" w:cs="Times New Roman"/>
          <w:b/>
          <w:bCs/>
          <w:kern w:val="0"/>
          <w:sz w:val="27"/>
          <w:szCs w:val="27"/>
          <w:lang w:eastAsia="de-DE"/>
          <w14:ligatures w14:val="none"/>
        </w:rPr>
        <w:t>Junikrieg</w:t>
      </w:r>
    </w:p>
    <w:p w14:paraId="5F46A91B" w14:textId="77777777" w:rsidR="00CF63DE" w:rsidRPr="003C4D35"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C4D35">
        <w:rPr>
          <w:rFonts w:ascii="Times New Roman" w:eastAsia="Times New Roman" w:hAnsi="Times New Roman" w:cs="Times New Roman"/>
          <w:kern w:val="0"/>
          <w:sz w:val="24"/>
          <w:szCs w:val="24"/>
          <w:lang w:eastAsia="de-DE"/>
          <w14:ligatures w14:val="none"/>
        </w:rPr>
        <w:t xml:space="preserve">Auslöser des Junikrieges bzw. dritten israelisch-arabischen Krieges ist die von Ägypten am 22. Mai 1967 verkündete Blockade der Meerenge von </w:t>
      </w:r>
      <w:proofErr w:type="spellStart"/>
      <w:r w:rsidRPr="003C4D35">
        <w:rPr>
          <w:rFonts w:ascii="Times New Roman" w:eastAsia="Times New Roman" w:hAnsi="Times New Roman" w:cs="Times New Roman"/>
          <w:kern w:val="0"/>
          <w:sz w:val="24"/>
          <w:szCs w:val="24"/>
          <w:lang w:eastAsia="de-DE"/>
          <w14:ligatures w14:val="none"/>
        </w:rPr>
        <w:t>Tiran</w:t>
      </w:r>
      <w:proofErr w:type="spellEnd"/>
      <w:r w:rsidRPr="003C4D35">
        <w:rPr>
          <w:rFonts w:ascii="Times New Roman" w:eastAsia="Times New Roman" w:hAnsi="Times New Roman" w:cs="Times New Roman"/>
          <w:kern w:val="0"/>
          <w:sz w:val="24"/>
          <w:szCs w:val="24"/>
          <w:lang w:eastAsia="de-DE"/>
          <w14:ligatures w14:val="none"/>
        </w:rPr>
        <w:t xml:space="preserve"> für israelische Schiffe. Ägyptische Truppen werden in den Sinai verlegt. Am 25. Mai fordert Ägypten Syrien, Jordanien, der Irak und Saudi-Arabien auf, ihre Truppen an Israels Grenzen zu stationieren.</w:t>
      </w:r>
    </w:p>
    <w:p w14:paraId="34D24FF8" w14:textId="77777777" w:rsidR="00CF63DE" w:rsidRPr="003C4D35"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C4D35">
        <w:rPr>
          <w:rFonts w:ascii="Times New Roman" w:eastAsia="Times New Roman" w:hAnsi="Times New Roman" w:cs="Times New Roman"/>
          <w:kern w:val="0"/>
          <w:sz w:val="24"/>
          <w:szCs w:val="24"/>
          <w:lang w:eastAsia="de-DE"/>
          <w14:ligatures w14:val="none"/>
        </w:rPr>
        <w:t>Israel reagiert auf dieses Militäraufgebot mit einem überraschenden Präventivschlag am 5. Juni 1967 und besiegt die gegnerischen Streitkräfte. Auf Druck der USA und der Sowjetunion hin wird bereits am 11. Juni 1967 der Waffenstillstand unterzeichnet. Israel bezeichnet den Krieg daher auch als Sechstagekrieg.</w:t>
      </w:r>
    </w:p>
    <w:p w14:paraId="0352AACC" w14:textId="74E12B99" w:rsidR="00CF63DE" w:rsidRPr="003C4D35"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C4D35">
        <w:rPr>
          <w:rFonts w:ascii="Times New Roman" w:eastAsia="Times New Roman" w:hAnsi="Times New Roman" w:cs="Times New Roman"/>
          <w:kern w:val="0"/>
          <w:sz w:val="24"/>
          <w:szCs w:val="24"/>
          <w:lang w:eastAsia="de-DE"/>
          <w14:ligatures w14:val="none"/>
        </w:rPr>
        <w:t xml:space="preserve">Israel besetzt das Westjordanland, Ost-Jerusalem, die Golanhöhen und den Gazastreifen. Erneut </w:t>
      </w:r>
      <w:r w:rsidR="00B05E07" w:rsidRPr="003C4D35">
        <w:rPr>
          <w:rFonts w:ascii="Times New Roman" w:eastAsia="Times New Roman" w:hAnsi="Times New Roman" w:cs="Times New Roman"/>
          <w:kern w:val="0"/>
          <w:sz w:val="24"/>
          <w:szCs w:val="24"/>
          <w:lang w:eastAsia="de-DE"/>
          <w14:ligatures w14:val="none"/>
        </w:rPr>
        <w:t>müssen</w:t>
      </w:r>
      <w:r w:rsidRPr="003C4D35">
        <w:rPr>
          <w:rFonts w:ascii="Times New Roman" w:eastAsia="Times New Roman" w:hAnsi="Times New Roman" w:cs="Times New Roman"/>
          <w:kern w:val="0"/>
          <w:sz w:val="24"/>
          <w:szCs w:val="24"/>
          <w:lang w:eastAsia="de-DE"/>
          <w14:ligatures w14:val="none"/>
        </w:rPr>
        <w:t xml:space="preserve"> </w:t>
      </w:r>
      <w:r w:rsidR="00B05E07" w:rsidRPr="003C4D35">
        <w:rPr>
          <w:rFonts w:ascii="Times New Roman" w:eastAsia="Times New Roman" w:hAnsi="Times New Roman" w:cs="Times New Roman"/>
          <w:kern w:val="0"/>
          <w:sz w:val="24"/>
          <w:szCs w:val="24"/>
          <w:lang w:eastAsia="de-DE"/>
          <w14:ligatures w14:val="none"/>
        </w:rPr>
        <w:t xml:space="preserve">250.000-300.000 </w:t>
      </w:r>
      <w:r w:rsidRPr="003C4D35">
        <w:rPr>
          <w:rFonts w:ascii="Times New Roman" w:eastAsia="Times New Roman" w:hAnsi="Times New Roman" w:cs="Times New Roman"/>
          <w:kern w:val="0"/>
          <w:sz w:val="24"/>
          <w:szCs w:val="24"/>
          <w:lang w:eastAsia="de-DE"/>
          <w14:ligatures w14:val="none"/>
        </w:rPr>
        <w:t>Palästinenser fliehen.</w:t>
      </w:r>
    </w:p>
    <w:p w14:paraId="156F1573" w14:textId="0B0CD670" w:rsidR="00CF63DE" w:rsidRPr="003C4D35"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C4D35">
        <w:rPr>
          <w:rFonts w:ascii="Times New Roman" w:eastAsia="Times New Roman" w:hAnsi="Times New Roman" w:cs="Times New Roman"/>
          <w:kern w:val="0"/>
          <w:sz w:val="24"/>
          <w:szCs w:val="24"/>
          <w:lang w:eastAsia="de-DE"/>
          <w14:ligatures w14:val="none"/>
        </w:rPr>
        <w:t xml:space="preserve">Im November 1967 beschließt der UN-Sicherheitsrat die Resolution 242. Sie beinhaltet Israels Rückzug aus den 1967 besetzten Gebieten und eine gerechte Lösung des Flüchtlingsproblems. </w:t>
      </w:r>
      <w:r w:rsidRPr="003C4D35">
        <w:rPr>
          <w:rFonts w:ascii="Times New Roman" w:eastAsia="Times New Roman" w:hAnsi="Times New Roman" w:cs="Times New Roman"/>
          <w:b/>
          <w:bCs/>
          <w:kern w:val="0"/>
          <w:sz w:val="24"/>
          <w:szCs w:val="24"/>
          <w:lang w:eastAsia="de-DE"/>
          <w14:ligatures w14:val="none"/>
        </w:rPr>
        <w:t>Indirekt bedeutet die Resolution eine Anerkennung der seit 1947 von den Israelis geschaffenen Fakten der Landaufteilung</w:t>
      </w:r>
      <w:r w:rsidR="003C4D35">
        <w:rPr>
          <w:rFonts w:ascii="Times New Roman" w:eastAsia="Times New Roman" w:hAnsi="Times New Roman" w:cs="Times New Roman"/>
          <w:b/>
          <w:bCs/>
          <w:kern w:val="0"/>
          <w:sz w:val="24"/>
          <w:szCs w:val="24"/>
          <w:lang w:eastAsia="de-DE"/>
          <w14:ligatures w14:val="none"/>
        </w:rPr>
        <w:t xml:space="preserve"> in Form der Waffenstillstandslinien</w:t>
      </w:r>
      <w:r w:rsidRPr="003C4D35">
        <w:rPr>
          <w:rFonts w:ascii="Times New Roman" w:eastAsia="Times New Roman" w:hAnsi="Times New Roman" w:cs="Times New Roman"/>
          <w:b/>
          <w:bCs/>
          <w:kern w:val="0"/>
          <w:sz w:val="24"/>
          <w:szCs w:val="24"/>
          <w:lang w:eastAsia="de-DE"/>
          <w14:ligatures w14:val="none"/>
        </w:rPr>
        <w:t>.</w:t>
      </w:r>
      <w:r w:rsidRPr="003C4D35">
        <w:rPr>
          <w:rFonts w:ascii="Times New Roman" w:eastAsia="Times New Roman" w:hAnsi="Times New Roman" w:cs="Times New Roman"/>
          <w:kern w:val="0"/>
          <w:sz w:val="24"/>
          <w:szCs w:val="24"/>
          <w:lang w:eastAsia="de-DE"/>
          <w14:ligatures w14:val="none"/>
        </w:rPr>
        <w:t xml:space="preserve"> </w:t>
      </w:r>
      <w:r w:rsidR="003C4D35">
        <w:rPr>
          <w:rFonts w:ascii="Times New Roman" w:eastAsia="Times New Roman" w:hAnsi="Times New Roman" w:cs="Times New Roman"/>
          <w:kern w:val="0"/>
          <w:sz w:val="24"/>
          <w:szCs w:val="24"/>
          <w:lang w:eastAsia="de-DE"/>
          <w14:ligatures w14:val="none"/>
        </w:rPr>
        <w:t>242</w:t>
      </w:r>
      <w:r w:rsidRPr="003C4D35">
        <w:rPr>
          <w:rFonts w:ascii="Times New Roman" w:eastAsia="Times New Roman" w:hAnsi="Times New Roman" w:cs="Times New Roman"/>
          <w:kern w:val="0"/>
          <w:sz w:val="24"/>
          <w:szCs w:val="24"/>
          <w:lang w:eastAsia="de-DE"/>
          <w14:ligatures w14:val="none"/>
        </w:rPr>
        <w:t xml:space="preserve"> ist seitdem die Grundlage aller Friedensverhandlungen.</w:t>
      </w:r>
    </w:p>
    <w:p w14:paraId="10AFCB1C" w14:textId="77777777" w:rsidR="00744AC9" w:rsidRPr="003C4D35" w:rsidRDefault="00744AC9" w:rsidP="00CF63DE">
      <w:pPr>
        <w:spacing w:before="100" w:beforeAutospacing="1" w:after="100" w:afterAutospacing="1" w:line="240" w:lineRule="auto"/>
        <w:outlineLvl w:val="1"/>
        <w:rPr>
          <w:rFonts w:ascii="Times New Roman" w:eastAsia="Times New Roman" w:hAnsi="Times New Roman" w:cs="Times New Roman"/>
          <w:kern w:val="0"/>
          <w:sz w:val="36"/>
          <w:szCs w:val="36"/>
          <w:lang w:eastAsia="de-DE"/>
          <w14:ligatures w14:val="none"/>
        </w:rPr>
      </w:pPr>
    </w:p>
    <w:p w14:paraId="61969F3D" w14:textId="5AB2994B" w:rsidR="00CF63DE" w:rsidRPr="00CF63DE" w:rsidRDefault="00CF63DE"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CF63DE">
        <w:rPr>
          <w:rFonts w:ascii="Times New Roman" w:eastAsia="Times New Roman" w:hAnsi="Times New Roman" w:cs="Times New Roman"/>
          <w:b/>
          <w:bCs/>
          <w:kern w:val="0"/>
          <w:sz w:val="36"/>
          <w:szCs w:val="36"/>
          <w:lang w:eastAsia="de-DE"/>
          <w14:ligatures w14:val="none"/>
        </w:rPr>
        <w:t>1973</w:t>
      </w:r>
    </w:p>
    <w:p w14:paraId="6A67DC6C" w14:textId="77777777"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F63DE">
        <w:rPr>
          <w:rFonts w:ascii="Times New Roman" w:eastAsia="Times New Roman" w:hAnsi="Times New Roman" w:cs="Times New Roman"/>
          <w:b/>
          <w:bCs/>
          <w:kern w:val="0"/>
          <w:sz w:val="27"/>
          <w:szCs w:val="27"/>
          <w:lang w:eastAsia="de-DE"/>
          <w14:ligatures w14:val="none"/>
        </w:rPr>
        <w:t>Jom-Kippur-Krieg</w:t>
      </w:r>
    </w:p>
    <w:p w14:paraId="2D7FFF57" w14:textId="01824603" w:rsidR="00CF63DE" w:rsidRPr="003C4D35" w:rsidRDefault="003C4D35"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Am 6./7.</w:t>
      </w:r>
      <w:r w:rsidR="00CF63DE" w:rsidRPr="003C4D35">
        <w:rPr>
          <w:rFonts w:ascii="Times New Roman" w:eastAsia="Times New Roman" w:hAnsi="Times New Roman" w:cs="Times New Roman"/>
          <w:kern w:val="0"/>
          <w:sz w:val="24"/>
          <w:szCs w:val="24"/>
          <w:lang w:eastAsia="de-DE"/>
          <w14:ligatures w14:val="none"/>
        </w:rPr>
        <w:t xml:space="preserve"> Oktober 1973 erfolgt an Jom Kippur, dem höchsten jüdischen Feiertag, ein Überraschungsangriff ägyptischer und syrischer Truppen auf Israel. Mit Unterstützung der USA kann Israel den vierten israelisch-palästinensischen Krieg </w:t>
      </w:r>
      <w:r w:rsidR="006C1083">
        <w:rPr>
          <w:rFonts w:ascii="Times New Roman" w:eastAsia="Times New Roman" w:hAnsi="Times New Roman" w:cs="Times New Roman"/>
          <w:kern w:val="0"/>
          <w:sz w:val="24"/>
          <w:szCs w:val="24"/>
          <w:lang w:eastAsia="de-DE"/>
          <w14:ligatures w14:val="none"/>
        </w:rPr>
        <w:t xml:space="preserve">nach anfänglichen empfindlichen Verlusten doch noch </w:t>
      </w:r>
      <w:r w:rsidR="00CF63DE" w:rsidRPr="003C4D35">
        <w:rPr>
          <w:rFonts w:ascii="Times New Roman" w:eastAsia="Times New Roman" w:hAnsi="Times New Roman" w:cs="Times New Roman"/>
          <w:kern w:val="0"/>
          <w:sz w:val="24"/>
          <w:szCs w:val="24"/>
          <w:lang w:eastAsia="de-DE"/>
          <w14:ligatures w14:val="none"/>
        </w:rPr>
        <w:t xml:space="preserve">gewinnen. In der </w:t>
      </w:r>
      <w:r>
        <w:rPr>
          <w:rFonts w:ascii="Times New Roman" w:eastAsia="Times New Roman" w:hAnsi="Times New Roman" w:cs="Times New Roman"/>
          <w:kern w:val="0"/>
          <w:sz w:val="24"/>
          <w:szCs w:val="24"/>
          <w:lang w:eastAsia="de-DE"/>
          <w14:ligatures w14:val="none"/>
        </w:rPr>
        <w:t>VN</w:t>
      </w:r>
      <w:r w:rsidR="00CF63DE" w:rsidRPr="003C4D35">
        <w:rPr>
          <w:rFonts w:ascii="Times New Roman" w:eastAsia="Times New Roman" w:hAnsi="Times New Roman" w:cs="Times New Roman"/>
          <w:kern w:val="0"/>
          <w:sz w:val="24"/>
          <w:szCs w:val="24"/>
          <w:lang w:eastAsia="de-DE"/>
          <w14:ligatures w14:val="none"/>
        </w:rPr>
        <w:t>-Resolution 338 rufen die Vereinten Nationen alle Parteien dazu auf, das Feuer einzustellen.</w:t>
      </w:r>
      <w:r w:rsidR="00B05E07" w:rsidRPr="003C4D35">
        <w:rPr>
          <w:rFonts w:ascii="Times New Roman" w:eastAsia="Times New Roman" w:hAnsi="Times New Roman" w:cs="Times New Roman"/>
          <w:kern w:val="0"/>
          <w:sz w:val="24"/>
          <w:szCs w:val="24"/>
          <w:lang w:eastAsia="de-DE"/>
          <w14:ligatures w14:val="none"/>
        </w:rPr>
        <w:t xml:space="preserve"> MP Golda Meir übernimmt die Verantwortung dafür, dass Israel am Rande einer Niederlage stand, und tr</w:t>
      </w:r>
      <w:r w:rsidR="006C1083">
        <w:rPr>
          <w:rFonts w:ascii="Times New Roman" w:eastAsia="Times New Roman" w:hAnsi="Times New Roman" w:cs="Times New Roman"/>
          <w:kern w:val="0"/>
          <w:sz w:val="24"/>
          <w:szCs w:val="24"/>
          <w:lang w:eastAsia="de-DE"/>
          <w14:ligatures w14:val="none"/>
        </w:rPr>
        <w:t>it</w:t>
      </w:r>
      <w:r w:rsidR="00B05E07" w:rsidRPr="003C4D35">
        <w:rPr>
          <w:rFonts w:ascii="Times New Roman" w:eastAsia="Times New Roman" w:hAnsi="Times New Roman" w:cs="Times New Roman"/>
          <w:kern w:val="0"/>
          <w:sz w:val="24"/>
          <w:szCs w:val="24"/>
          <w:lang w:eastAsia="de-DE"/>
          <w14:ligatures w14:val="none"/>
        </w:rPr>
        <w:t>t 1974 zurück.</w:t>
      </w:r>
      <w:r>
        <w:rPr>
          <w:rFonts w:ascii="Times New Roman" w:eastAsia="Times New Roman" w:hAnsi="Times New Roman" w:cs="Times New Roman"/>
          <w:kern w:val="0"/>
          <w:sz w:val="24"/>
          <w:szCs w:val="24"/>
          <w:lang w:eastAsia="de-DE"/>
          <w14:ligatures w14:val="none"/>
        </w:rPr>
        <w:t xml:space="preserve"> Das Datum des Hamas-Massakers am 7.10.2023 dürfte auf den Anfang des Krieges Bezug nehmen.</w:t>
      </w:r>
    </w:p>
    <w:p w14:paraId="415949C3" w14:textId="7BDE5D92" w:rsidR="00CF63DE" w:rsidRPr="003C4D35" w:rsidRDefault="00CF63DE" w:rsidP="00BE68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C4D35">
        <w:rPr>
          <w:rFonts w:ascii="Times New Roman" w:eastAsia="Times New Roman" w:hAnsi="Times New Roman" w:cs="Times New Roman"/>
          <w:kern w:val="0"/>
          <w:sz w:val="24"/>
          <w:szCs w:val="24"/>
          <w:lang w:eastAsia="de-DE"/>
          <w14:ligatures w14:val="none"/>
        </w:rPr>
        <w:t>1979 kommt es zur Unterzeichnung eines Friedensvertrags zwischen Israel und Ägypten. Dieser regelt unter anderem die Rückgabe der Sinai-Halbinsel an Ägypten 1982</w:t>
      </w:r>
      <w:r w:rsidR="003C4D35">
        <w:rPr>
          <w:rFonts w:ascii="Times New Roman" w:eastAsia="Times New Roman" w:hAnsi="Times New Roman" w:cs="Times New Roman"/>
          <w:kern w:val="0"/>
          <w:sz w:val="24"/>
          <w:szCs w:val="24"/>
          <w:lang w:eastAsia="de-DE"/>
          <w14:ligatures w14:val="none"/>
        </w:rPr>
        <w:t xml:space="preserve"> und stellt eine Selbstverwaltungsperspektive für die Palästinenser in Aussicht</w:t>
      </w:r>
      <w:r w:rsidRPr="003C4D35">
        <w:rPr>
          <w:rFonts w:ascii="Times New Roman" w:eastAsia="Times New Roman" w:hAnsi="Times New Roman" w:cs="Times New Roman"/>
          <w:kern w:val="0"/>
          <w:sz w:val="24"/>
          <w:szCs w:val="24"/>
          <w:lang w:eastAsia="de-DE"/>
          <w14:ligatures w14:val="none"/>
        </w:rPr>
        <w:t>.</w:t>
      </w:r>
    </w:p>
    <w:p w14:paraId="196F99C8" w14:textId="77777777" w:rsidR="00CF63DE" w:rsidRPr="00CF63DE" w:rsidRDefault="00CF63DE" w:rsidP="00CF63DE">
      <w:pPr>
        <w:spacing w:after="0" w:line="240" w:lineRule="auto"/>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kern w:val="0"/>
          <w:sz w:val="24"/>
          <w:szCs w:val="24"/>
          <w:lang w:eastAsia="de-DE"/>
          <w14:ligatures w14:val="none"/>
        </w:rPr>
        <w:t> </w:t>
      </w:r>
    </w:p>
    <w:p w14:paraId="78B63207" w14:textId="49C53314" w:rsid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kern w:val="0"/>
          <w:sz w:val="27"/>
          <w:szCs w:val="27"/>
          <w:lang w:eastAsia="de-DE"/>
          <w14:ligatures w14:val="none"/>
        </w:rPr>
        <w:lastRenderedPageBreak/>
        <w:t>1982</w:t>
      </w:r>
    </w:p>
    <w:p w14:paraId="51B6BB26" w14:textId="6CB50CBA"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kern w:val="0"/>
          <w:sz w:val="27"/>
          <w:szCs w:val="27"/>
          <w:lang w:eastAsia="de-DE"/>
          <w14:ligatures w14:val="none"/>
        </w:rPr>
        <w:t>E</w:t>
      </w:r>
      <w:r w:rsidRPr="00CF63DE">
        <w:rPr>
          <w:rFonts w:ascii="Times New Roman" w:eastAsia="Times New Roman" w:hAnsi="Times New Roman" w:cs="Times New Roman"/>
          <w:b/>
          <w:bCs/>
          <w:kern w:val="0"/>
          <w:sz w:val="27"/>
          <w:szCs w:val="27"/>
          <w:lang w:eastAsia="de-DE"/>
          <w14:ligatures w14:val="none"/>
        </w:rPr>
        <w:t>rster Libanonkrieg</w:t>
      </w:r>
    </w:p>
    <w:p w14:paraId="6A368B6D" w14:textId="77777777" w:rsidR="00CF63DE" w:rsidRPr="00A478D8"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478D8">
        <w:rPr>
          <w:rFonts w:ascii="Times New Roman" w:eastAsia="Times New Roman" w:hAnsi="Times New Roman" w:cs="Times New Roman"/>
          <w:kern w:val="0"/>
          <w:sz w:val="24"/>
          <w:szCs w:val="24"/>
          <w:lang w:eastAsia="de-DE"/>
          <w14:ligatures w14:val="none"/>
        </w:rPr>
        <w:t>Nach Angriffen der Palästinensische Befreiungsorganisation PLO auf israelische Siedlungen im Norden des Landes (Galiläa) reagiert Israel Anfang Juni mit massiven Luftangriffen auf PLO-Stellungen im Libanon. Israel startet beim fünften israelisch-arabischen Krieg eine Invasion des Libanon und greift Syrien an. Auf Druck der USA und der Sowjetunion hin kommt es wenige Tage später zum Waffenstillstand, 1983 beendet ein Friedensvertrag den Krieg im Libanon.</w:t>
      </w:r>
    </w:p>
    <w:p w14:paraId="498FC0A5" w14:textId="77777777" w:rsidR="00CF63DE" w:rsidRPr="00CF63DE" w:rsidRDefault="00CF63DE"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CF63DE">
        <w:rPr>
          <w:rFonts w:ascii="Times New Roman" w:eastAsia="Times New Roman" w:hAnsi="Times New Roman" w:cs="Times New Roman"/>
          <w:b/>
          <w:bCs/>
          <w:kern w:val="0"/>
          <w:sz w:val="36"/>
          <w:szCs w:val="36"/>
          <w:lang w:eastAsia="de-DE"/>
          <w14:ligatures w14:val="none"/>
        </w:rPr>
        <w:t>1987</w:t>
      </w:r>
    </w:p>
    <w:p w14:paraId="2ADE50EF" w14:textId="77777777"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bookmarkStart w:id="3" w:name="_Hlk155162415"/>
      <w:r w:rsidRPr="00CF63DE">
        <w:rPr>
          <w:rFonts w:ascii="Times New Roman" w:eastAsia="Times New Roman" w:hAnsi="Times New Roman" w:cs="Times New Roman"/>
          <w:b/>
          <w:bCs/>
          <w:kern w:val="0"/>
          <w:sz w:val="27"/>
          <w:szCs w:val="27"/>
          <w:lang w:eastAsia="de-DE"/>
          <w14:ligatures w14:val="none"/>
        </w:rPr>
        <w:t>Erste Intifada</w:t>
      </w:r>
    </w:p>
    <w:bookmarkEnd w:id="3"/>
    <w:p w14:paraId="2DD3B63E" w14:textId="3874B941" w:rsidR="00CF63DE" w:rsidRPr="00A478D8"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478D8">
        <w:rPr>
          <w:rFonts w:ascii="Times New Roman" w:eastAsia="Times New Roman" w:hAnsi="Times New Roman" w:cs="Times New Roman"/>
          <w:kern w:val="0"/>
          <w:sz w:val="24"/>
          <w:szCs w:val="24"/>
          <w:lang w:eastAsia="de-DE"/>
          <w14:ligatures w14:val="none"/>
        </w:rPr>
        <w:t>In den 1980er-Jahren nehmen die Spannungen zwischen Israelis und Palästinenser</w:t>
      </w:r>
      <w:r w:rsidR="00B05E07" w:rsidRPr="00A478D8">
        <w:rPr>
          <w:rFonts w:ascii="Times New Roman" w:eastAsia="Times New Roman" w:hAnsi="Times New Roman" w:cs="Times New Roman"/>
          <w:kern w:val="0"/>
          <w:sz w:val="24"/>
          <w:szCs w:val="24"/>
          <w:lang w:eastAsia="de-DE"/>
          <w14:ligatures w14:val="none"/>
        </w:rPr>
        <w:t>n</w:t>
      </w:r>
      <w:r w:rsidRPr="00A478D8">
        <w:rPr>
          <w:rFonts w:ascii="Times New Roman" w:eastAsia="Times New Roman" w:hAnsi="Times New Roman" w:cs="Times New Roman"/>
          <w:kern w:val="0"/>
          <w:sz w:val="24"/>
          <w:szCs w:val="24"/>
          <w:lang w:eastAsia="de-DE"/>
          <w14:ligatures w14:val="none"/>
        </w:rPr>
        <w:t xml:space="preserve"> immer mehr zu und gipfeln in der Ersten Intifada (arabisch: Abschüttlung, Aufstand) ab Dezember 1987.</w:t>
      </w:r>
    </w:p>
    <w:p w14:paraId="716BBD7F" w14:textId="3D0569F2" w:rsidR="00767FEA"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478D8">
        <w:rPr>
          <w:rFonts w:ascii="Times New Roman" w:eastAsia="Times New Roman" w:hAnsi="Times New Roman" w:cs="Times New Roman"/>
          <w:kern w:val="0"/>
          <w:sz w:val="24"/>
          <w:szCs w:val="24"/>
          <w:lang w:eastAsia="de-DE"/>
          <w14:ligatures w14:val="none"/>
        </w:rPr>
        <w:t xml:space="preserve">Auslöser ist der Zusammenstoß eines israelischen Lastwagens mit zwei palästinensischen Taxen mit vier palästinensischen Todesopfern. Während der Begräbnisse im Gazastreifen kommt es zu Massendemonstrationen und Ausschreitungen. Mit Steuerstreiks, dem Boykott israelischer Waren und Demonstrationen wollen die </w:t>
      </w:r>
      <w:proofErr w:type="spellStart"/>
      <w:proofErr w:type="gramStart"/>
      <w:r w:rsidRPr="00A478D8">
        <w:rPr>
          <w:rFonts w:ascii="Times New Roman" w:eastAsia="Times New Roman" w:hAnsi="Times New Roman" w:cs="Times New Roman"/>
          <w:kern w:val="0"/>
          <w:sz w:val="24"/>
          <w:szCs w:val="24"/>
          <w:lang w:eastAsia="de-DE"/>
          <w14:ligatures w14:val="none"/>
        </w:rPr>
        <w:t>Palästinenser:innen</w:t>
      </w:r>
      <w:proofErr w:type="spellEnd"/>
      <w:proofErr w:type="gramEnd"/>
      <w:r w:rsidRPr="00A478D8">
        <w:rPr>
          <w:rFonts w:ascii="Times New Roman" w:eastAsia="Times New Roman" w:hAnsi="Times New Roman" w:cs="Times New Roman"/>
          <w:kern w:val="0"/>
          <w:sz w:val="24"/>
          <w:szCs w:val="24"/>
          <w:lang w:eastAsia="de-DE"/>
          <w14:ligatures w14:val="none"/>
        </w:rPr>
        <w:t xml:space="preserve"> ein Ende der Besatzung erzwingen. Das Werfen von Steinen gegen israelische </w:t>
      </w:r>
      <w:r w:rsidR="00D07025">
        <w:rPr>
          <w:rFonts w:ascii="Times New Roman" w:eastAsia="Times New Roman" w:hAnsi="Times New Roman" w:cs="Times New Roman"/>
          <w:kern w:val="0"/>
          <w:sz w:val="24"/>
          <w:szCs w:val="24"/>
          <w:lang w:eastAsia="de-DE"/>
          <w14:ligatures w14:val="none"/>
        </w:rPr>
        <w:t>IDF-Angehörige</w:t>
      </w:r>
      <w:r w:rsidRPr="00A478D8">
        <w:rPr>
          <w:rFonts w:ascii="Times New Roman" w:eastAsia="Times New Roman" w:hAnsi="Times New Roman" w:cs="Times New Roman"/>
          <w:kern w:val="0"/>
          <w:sz w:val="24"/>
          <w:szCs w:val="24"/>
          <w:lang w:eastAsia="de-DE"/>
          <w14:ligatures w14:val="none"/>
        </w:rPr>
        <w:t xml:space="preserve"> und Panzer der „Krieg der Steine“, wird zu einem Ritual.</w:t>
      </w:r>
      <w:r w:rsidR="00B05E07" w:rsidRPr="00A478D8">
        <w:rPr>
          <w:rFonts w:ascii="Times New Roman" w:eastAsia="Times New Roman" w:hAnsi="Times New Roman" w:cs="Times New Roman"/>
          <w:kern w:val="0"/>
          <w:sz w:val="24"/>
          <w:szCs w:val="24"/>
          <w:lang w:eastAsia="de-DE"/>
          <w14:ligatures w14:val="none"/>
        </w:rPr>
        <w:t xml:space="preserve"> </w:t>
      </w:r>
    </w:p>
    <w:p w14:paraId="2E034510" w14:textId="34CC66C1" w:rsidR="00CF63DE" w:rsidRDefault="00B05E07"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478D8">
        <w:rPr>
          <w:rFonts w:ascii="Times New Roman" w:eastAsia="Times New Roman" w:hAnsi="Times New Roman" w:cs="Times New Roman"/>
          <w:kern w:val="0"/>
          <w:sz w:val="24"/>
          <w:szCs w:val="24"/>
          <w:lang w:eastAsia="de-DE"/>
          <w14:ligatures w14:val="none"/>
        </w:rPr>
        <w:t>Scheikh Yassin gründete die Hamas</w:t>
      </w:r>
      <w:r w:rsidR="00751AC4">
        <w:rPr>
          <w:rFonts w:ascii="Times New Roman" w:eastAsia="Times New Roman" w:hAnsi="Times New Roman" w:cs="Times New Roman"/>
          <w:kern w:val="0"/>
          <w:sz w:val="24"/>
          <w:szCs w:val="24"/>
          <w:lang w:eastAsia="de-DE"/>
          <w14:ligatures w14:val="none"/>
        </w:rPr>
        <w:t>, den palästinensischen Ableger der Muslimbrüderschaft</w:t>
      </w:r>
      <w:r w:rsidRPr="00A478D8">
        <w:rPr>
          <w:rFonts w:ascii="Times New Roman" w:eastAsia="Times New Roman" w:hAnsi="Times New Roman" w:cs="Times New Roman"/>
          <w:kern w:val="0"/>
          <w:sz w:val="24"/>
          <w:szCs w:val="24"/>
          <w:lang w:eastAsia="de-DE"/>
          <w14:ligatures w14:val="none"/>
        </w:rPr>
        <w:t>.</w:t>
      </w:r>
      <w:r w:rsidR="00751AC4">
        <w:rPr>
          <w:rFonts w:ascii="Times New Roman" w:eastAsia="Times New Roman" w:hAnsi="Times New Roman" w:cs="Times New Roman"/>
          <w:kern w:val="0"/>
          <w:sz w:val="24"/>
          <w:szCs w:val="24"/>
          <w:lang w:eastAsia="de-DE"/>
          <w14:ligatures w14:val="none"/>
        </w:rPr>
        <w:t xml:space="preserve"> Fundament der Gründungscharta</w:t>
      </w:r>
      <w:r w:rsidR="00767FEA">
        <w:rPr>
          <w:rFonts w:ascii="Times New Roman" w:eastAsia="Times New Roman" w:hAnsi="Times New Roman" w:cs="Times New Roman"/>
          <w:kern w:val="0"/>
          <w:sz w:val="24"/>
          <w:szCs w:val="24"/>
          <w:lang w:eastAsia="de-DE"/>
          <w14:ligatures w14:val="none"/>
        </w:rPr>
        <w:t xml:space="preserve"> von 1988</w:t>
      </w:r>
      <w:r w:rsidR="00751AC4">
        <w:rPr>
          <w:rFonts w:ascii="Times New Roman" w:eastAsia="Times New Roman" w:hAnsi="Times New Roman" w:cs="Times New Roman"/>
          <w:kern w:val="0"/>
          <w:sz w:val="24"/>
          <w:szCs w:val="24"/>
          <w:lang w:eastAsia="de-DE"/>
          <w14:ligatures w14:val="none"/>
        </w:rPr>
        <w:t>: die Vernichtung Israels und die Ablehnung jeglicher Verhandlungslösung</w:t>
      </w:r>
      <w:r w:rsidR="00D770EF">
        <w:rPr>
          <w:rFonts w:ascii="Times New Roman" w:eastAsia="Times New Roman" w:hAnsi="Times New Roman" w:cs="Times New Roman"/>
          <w:kern w:val="0"/>
          <w:sz w:val="24"/>
          <w:szCs w:val="24"/>
          <w:lang w:eastAsia="de-DE"/>
          <w14:ligatures w14:val="none"/>
        </w:rPr>
        <w:t>.</w:t>
      </w:r>
      <w:r w:rsidR="00767FEA">
        <w:rPr>
          <w:rFonts w:ascii="Times New Roman" w:eastAsia="Times New Roman" w:hAnsi="Times New Roman" w:cs="Times New Roman"/>
          <w:kern w:val="0"/>
          <w:sz w:val="24"/>
          <w:szCs w:val="24"/>
          <w:lang w:eastAsia="de-DE"/>
          <w14:ligatures w14:val="none"/>
        </w:rPr>
        <w:t xml:space="preserve"> Text: </w:t>
      </w:r>
      <w:hyperlink r:id="rId9" w:history="1">
        <w:r w:rsidR="00767FEA" w:rsidRPr="00D57D69">
          <w:rPr>
            <w:rStyle w:val="Hyperlink"/>
            <w:rFonts w:ascii="Times New Roman" w:eastAsia="Times New Roman" w:hAnsi="Times New Roman" w:cs="Times New Roman"/>
            <w:kern w:val="0"/>
            <w:sz w:val="24"/>
            <w:szCs w:val="24"/>
            <w:lang w:eastAsia="de-DE"/>
            <w14:ligatures w14:val="none"/>
          </w:rPr>
          <w:t>https://embassies.gov.il/berlin/AboutIsrael/the-middle-east/naherostendokumente/Die%20radikalislamische%20Terrororganisation%20Hamas.pdf</w:t>
        </w:r>
      </w:hyperlink>
      <w:r w:rsidR="00767FEA">
        <w:rPr>
          <w:rFonts w:ascii="Times New Roman" w:eastAsia="Times New Roman" w:hAnsi="Times New Roman" w:cs="Times New Roman"/>
          <w:kern w:val="0"/>
          <w:sz w:val="24"/>
          <w:szCs w:val="24"/>
          <w:lang w:eastAsia="de-DE"/>
          <w14:ligatures w14:val="none"/>
        </w:rPr>
        <w:t>.</w:t>
      </w:r>
    </w:p>
    <w:p w14:paraId="4E7D36CD" w14:textId="77777777" w:rsidR="00CF63DE" w:rsidRPr="00A478D8"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478D8">
        <w:rPr>
          <w:rFonts w:ascii="Times New Roman" w:eastAsia="Times New Roman" w:hAnsi="Times New Roman" w:cs="Times New Roman"/>
          <w:kern w:val="0"/>
          <w:sz w:val="24"/>
          <w:szCs w:val="24"/>
          <w:lang w:eastAsia="de-DE"/>
          <w14:ligatures w14:val="none"/>
        </w:rPr>
        <w:t>1991 nehmen die gewaltsamen Auseinandersetzungen ab. Mit dem Osloer Friedensabkommen von 1993 endet die Erste Intifada.</w:t>
      </w:r>
    </w:p>
    <w:p w14:paraId="64F94417" w14:textId="0D79216A" w:rsidR="00076B5B" w:rsidRDefault="00CF63DE"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CF63DE">
        <w:rPr>
          <w:rFonts w:ascii="Times New Roman" w:eastAsia="Times New Roman" w:hAnsi="Times New Roman" w:cs="Times New Roman"/>
          <w:b/>
          <w:bCs/>
          <w:kern w:val="0"/>
          <w:sz w:val="36"/>
          <w:szCs w:val="36"/>
          <w:lang w:eastAsia="de-DE"/>
          <w14:ligatures w14:val="none"/>
        </w:rPr>
        <w:t>199</w:t>
      </w:r>
      <w:r w:rsidR="00076B5B">
        <w:rPr>
          <w:rFonts w:ascii="Times New Roman" w:eastAsia="Times New Roman" w:hAnsi="Times New Roman" w:cs="Times New Roman"/>
          <w:b/>
          <w:bCs/>
          <w:kern w:val="0"/>
          <w:sz w:val="36"/>
          <w:szCs w:val="36"/>
          <w:lang w:eastAsia="de-DE"/>
          <w14:ligatures w14:val="none"/>
        </w:rPr>
        <w:t>1</w:t>
      </w:r>
    </w:p>
    <w:p w14:paraId="25C9932C" w14:textId="60A9C6A6" w:rsidR="00A478D8" w:rsidRDefault="00076B5B" w:rsidP="00076B5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kern w:val="0"/>
          <w:sz w:val="27"/>
          <w:szCs w:val="27"/>
          <w:lang w:eastAsia="de-DE"/>
          <w14:ligatures w14:val="none"/>
        </w:rPr>
        <w:t>Madrider Nahostfriedenskonferenz</w:t>
      </w:r>
      <w:r w:rsidR="00A478D8">
        <w:rPr>
          <w:rFonts w:ascii="Times New Roman" w:eastAsia="Times New Roman" w:hAnsi="Times New Roman" w:cs="Times New Roman"/>
          <w:b/>
          <w:bCs/>
          <w:kern w:val="0"/>
          <w:sz w:val="27"/>
          <w:szCs w:val="27"/>
          <w:lang w:eastAsia="de-DE"/>
          <w14:ligatures w14:val="none"/>
        </w:rPr>
        <w:t xml:space="preserve"> (nach 2. Golfkrieg und Ende des Ost-West-Konflikts)</w:t>
      </w:r>
    </w:p>
    <w:p w14:paraId="6AA1BCC0" w14:textId="0A908965" w:rsidR="00076B5B" w:rsidRPr="00A478D8" w:rsidRDefault="00A478D8" w:rsidP="00076B5B">
      <w:pPr>
        <w:spacing w:before="100" w:beforeAutospacing="1" w:after="100" w:afterAutospacing="1" w:line="240" w:lineRule="auto"/>
        <w:outlineLvl w:val="2"/>
        <w:rPr>
          <w:rFonts w:ascii="Times New Roman" w:eastAsia="Times New Roman" w:hAnsi="Times New Roman" w:cs="Times New Roman"/>
          <w:kern w:val="0"/>
          <w:sz w:val="24"/>
          <w:szCs w:val="24"/>
          <w:lang w:eastAsia="de-DE"/>
          <w14:ligatures w14:val="none"/>
        </w:rPr>
      </w:pPr>
      <w:r w:rsidRPr="00A478D8">
        <w:rPr>
          <w:rFonts w:ascii="Times New Roman" w:hAnsi="Times New Roman" w:cs="Times New Roman"/>
          <w:sz w:val="24"/>
          <w:szCs w:val="24"/>
        </w:rPr>
        <w:t xml:space="preserve">Die Friedenskonferenz von Madrid </w:t>
      </w:r>
      <w:r>
        <w:rPr>
          <w:rFonts w:ascii="Times New Roman" w:hAnsi="Times New Roman" w:cs="Times New Roman"/>
          <w:sz w:val="24"/>
          <w:szCs w:val="24"/>
        </w:rPr>
        <w:t>ist</w:t>
      </w:r>
      <w:r w:rsidRPr="00A478D8">
        <w:rPr>
          <w:rFonts w:ascii="Times New Roman" w:hAnsi="Times New Roman" w:cs="Times New Roman"/>
          <w:sz w:val="24"/>
          <w:szCs w:val="24"/>
        </w:rPr>
        <w:t xml:space="preserve"> ein Versuch der internationalen Gemeinschaft, einen </w:t>
      </w:r>
      <w:hyperlink r:id="rId10" w:tooltip="Friedensprozess im Nahen Osten" w:history="1">
        <w:r w:rsidRPr="00A478D8">
          <w:rPr>
            <w:rFonts w:ascii="Times New Roman" w:hAnsi="Times New Roman" w:cs="Times New Roman"/>
            <w:sz w:val="24"/>
            <w:szCs w:val="24"/>
          </w:rPr>
          <w:t>Friedensprozess</w:t>
        </w:r>
      </w:hyperlink>
      <w:r w:rsidRPr="00A478D8">
        <w:rPr>
          <w:rFonts w:ascii="Times New Roman" w:hAnsi="Times New Roman" w:cs="Times New Roman"/>
          <w:sz w:val="24"/>
          <w:szCs w:val="24"/>
        </w:rPr>
        <w:t xml:space="preserve"> für den </w:t>
      </w:r>
      <w:hyperlink r:id="rId11" w:tooltip="Nahostkonflikt" w:history="1">
        <w:r w:rsidRPr="00A478D8">
          <w:rPr>
            <w:rFonts w:ascii="Times New Roman" w:hAnsi="Times New Roman" w:cs="Times New Roman"/>
            <w:sz w:val="24"/>
            <w:szCs w:val="24"/>
          </w:rPr>
          <w:t>Nahostkonflikt</w:t>
        </w:r>
      </w:hyperlink>
      <w:r w:rsidRPr="00A478D8">
        <w:rPr>
          <w:rFonts w:ascii="Times New Roman" w:hAnsi="Times New Roman" w:cs="Times New Roman"/>
          <w:sz w:val="24"/>
          <w:szCs w:val="24"/>
        </w:rPr>
        <w:t xml:space="preserve"> in Gang zu bringen, indem </w:t>
      </w:r>
      <w:hyperlink r:id="rId12" w:tooltip="Israel" w:history="1">
        <w:r w:rsidRPr="00A478D8">
          <w:rPr>
            <w:rFonts w:ascii="Times New Roman" w:hAnsi="Times New Roman" w:cs="Times New Roman"/>
            <w:sz w:val="24"/>
            <w:szCs w:val="24"/>
          </w:rPr>
          <w:t>Israel</w:t>
        </w:r>
      </w:hyperlink>
      <w:r w:rsidRPr="00A478D8">
        <w:rPr>
          <w:rFonts w:ascii="Times New Roman" w:hAnsi="Times New Roman" w:cs="Times New Roman"/>
          <w:sz w:val="24"/>
          <w:szCs w:val="24"/>
        </w:rPr>
        <w:t xml:space="preserve">, </w:t>
      </w:r>
      <w:hyperlink r:id="rId13" w:tooltip="Syrien" w:history="1">
        <w:r w:rsidRPr="00A478D8">
          <w:rPr>
            <w:rFonts w:ascii="Times New Roman" w:hAnsi="Times New Roman" w:cs="Times New Roman"/>
            <w:sz w:val="24"/>
            <w:szCs w:val="24"/>
          </w:rPr>
          <w:t>Syrien</w:t>
        </w:r>
      </w:hyperlink>
      <w:r w:rsidRPr="00A478D8">
        <w:rPr>
          <w:rFonts w:ascii="Times New Roman" w:hAnsi="Times New Roman" w:cs="Times New Roman"/>
          <w:sz w:val="24"/>
          <w:szCs w:val="24"/>
        </w:rPr>
        <w:t xml:space="preserve">, </w:t>
      </w:r>
      <w:hyperlink r:id="rId14" w:tooltip="Libanon" w:history="1">
        <w:r w:rsidRPr="00A478D8">
          <w:rPr>
            <w:rFonts w:ascii="Times New Roman" w:hAnsi="Times New Roman" w:cs="Times New Roman"/>
            <w:sz w:val="24"/>
            <w:szCs w:val="24"/>
          </w:rPr>
          <w:t>Libanon</w:t>
        </w:r>
      </w:hyperlink>
      <w:r w:rsidRPr="00A478D8">
        <w:rPr>
          <w:rFonts w:ascii="Times New Roman" w:hAnsi="Times New Roman" w:cs="Times New Roman"/>
          <w:sz w:val="24"/>
          <w:szCs w:val="24"/>
        </w:rPr>
        <w:t xml:space="preserve">, </w:t>
      </w:r>
      <w:hyperlink r:id="rId15" w:tooltip="Jordanien" w:history="1">
        <w:r w:rsidRPr="00A478D8">
          <w:rPr>
            <w:rFonts w:ascii="Times New Roman" w:hAnsi="Times New Roman" w:cs="Times New Roman"/>
            <w:sz w:val="24"/>
            <w:szCs w:val="24"/>
          </w:rPr>
          <w:t>Jordanien</w:t>
        </w:r>
      </w:hyperlink>
      <w:r w:rsidRPr="00A478D8">
        <w:rPr>
          <w:rFonts w:ascii="Times New Roman" w:hAnsi="Times New Roman" w:cs="Times New Roman"/>
          <w:sz w:val="24"/>
          <w:szCs w:val="24"/>
        </w:rPr>
        <w:t xml:space="preserve"> und die </w:t>
      </w:r>
      <w:hyperlink r:id="rId16" w:tooltip="Palästinenser" w:history="1">
        <w:r w:rsidRPr="00A478D8">
          <w:rPr>
            <w:rFonts w:ascii="Times New Roman" w:hAnsi="Times New Roman" w:cs="Times New Roman"/>
            <w:sz w:val="24"/>
            <w:szCs w:val="24"/>
          </w:rPr>
          <w:t>Palästinenser</w:t>
        </w:r>
      </w:hyperlink>
      <w:r w:rsidRPr="00A478D8">
        <w:rPr>
          <w:rFonts w:ascii="Times New Roman" w:hAnsi="Times New Roman" w:cs="Times New Roman"/>
          <w:sz w:val="24"/>
          <w:szCs w:val="24"/>
        </w:rPr>
        <w:t xml:space="preserve"> an den Verhandlungstisch geholt wurden. Sie w</w:t>
      </w:r>
      <w:r>
        <w:rPr>
          <w:rFonts w:ascii="Times New Roman" w:hAnsi="Times New Roman" w:cs="Times New Roman"/>
          <w:sz w:val="24"/>
          <w:szCs w:val="24"/>
        </w:rPr>
        <w:t>ird</w:t>
      </w:r>
      <w:r w:rsidRPr="00A478D8">
        <w:rPr>
          <w:rFonts w:ascii="Times New Roman" w:hAnsi="Times New Roman" w:cs="Times New Roman"/>
          <w:sz w:val="24"/>
          <w:szCs w:val="24"/>
        </w:rPr>
        <w:t xml:space="preserve"> durch die Regierung </w:t>
      </w:r>
      <w:hyperlink r:id="rId17" w:tooltip="Spanien" w:history="1">
        <w:r w:rsidRPr="00A478D8">
          <w:rPr>
            <w:rFonts w:ascii="Times New Roman" w:hAnsi="Times New Roman" w:cs="Times New Roman"/>
            <w:sz w:val="24"/>
            <w:szCs w:val="24"/>
          </w:rPr>
          <w:t>Spaniens</w:t>
        </w:r>
      </w:hyperlink>
      <w:r w:rsidRPr="00A478D8">
        <w:rPr>
          <w:rFonts w:ascii="Times New Roman" w:hAnsi="Times New Roman" w:cs="Times New Roman"/>
          <w:sz w:val="24"/>
          <w:szCs w:val="24"/>
        </w:rPr>
        <w:t xml:space="preserve"> unter Mitwirkung der </w:t>
      </w:r>
      <w:hyperlink r:id="rId18" w:tooltip="Vereinigte Staaten" w:history="1">
        <w:r w:rsidRPr="00A478D8">
          <w:rPr>
            <w:rFonts w:ascii="Times New Roman" w:hAnsi="Times New Roman" w:cs="Times New Roman"/>
            <w:sz w:val="24"/>
            <w:szCs w:val="24"/>
          </w:rPr>
          <w:t>Vereinigten Staaten</w:t>
        </w:r>
      </w:hyperlink>
      <w:r w:rsidRPr="00A478D8">
        <w:rPr>
          <w:rFonts w:ascii="Times New Roman" w:hAnsi="Times New Roman" w:cs="Times New Roman"/>
          <w:sz w:val="24"/>
          <w:szCs w:val="24"/>
        </w:rPr>
        <w:t xml:space="preserve"> und der </w:t>
      </w:r>
      <w:hyperlink r:id="rId19" w:tooltip="Sowjetunion" w:history="1">
        <w:r w:rsidRPr="00A478D8">
          <w:rPr>
            <w:rFonts w:ascii="Times New Roman" w:hAnsi="Times New Roman" w:cs="Times New Roman"/>
            <w:sz w:val="24"/>
            <w:szCs w:val="24"/>
          </w:rPr>
          <w:t>Sowjetunion</w:t>
        </w:r>
      </w:hyperlink>
      <w:r w:rsidRPr="00A478D8">
        <w:rPr>
          <w:rFonts w:ascii="Times New Roman" w:hAnsi="Times New Roman" w:cs="Times New Roman"/>
          <w:sz w:val="24"/>
          <w:szCs w:val="24"/>
        </w:rPr>
        <w:t xml:space="preserve"> abgehalten. Die Konferenz beg</w:t>
      </w:r>
      <w:r>
        <w:rPr>
          <w:rFonts w:ascii="Times New Roman" w:hAnsi="Times New Roman" w:cs="Times New Roman"/>
          <w:sz w:val="24"/>
          <w:szCs w:val="24"/>
        </w:rPr>
        <w:t>i</w:t>
      </w:r>
      <w:r w:rsidRPr="00A478D8">
        <w:rPr>
          <w:rFonts w:ascii="Times New Roman" w:hAnsi="Times New Roman" w:cs="Times New Roman"/>
          <w:sz w:val="24"/>
          <w:szCs w:val="24"/>
        </w:rPr>
        <w:t>nn</w:t>
      </w:r>
      <w:r>
        <w:rPr>
          <w:rFonts w:ascii="Times New Roman" w:hAnsi="Times New Roman" w:cs="Times New Roman"/>
          <w:sz w:val="24"/>
          <w:szCs w:val="24"/>
        </w:rPr>
        <w:t>t</w:t>
      </w:r>
      <w:r w:rsidRPr="00A478D8">
        <w:rPr>
          <w:rFonts w:ascii="Times New Roman" w:hAnsi="Times New Roman" w:cs="Times New Roman"/>
          <w:sz w:val="24"/>
          <w:szCs w:val="24"/>
        </w:rPr>
        <w:t xml:space="preserve"> am 30. Oktober 1991 und dauerte drei Tage. </w:t>
      </w:r>
      <w:r w:rsidR="00076B5B" w:rsidRPr="00A478D8">
        <w:rPr>
          <w:rFonts w:ascii="Times New Roman" w:eastAsia="Times New Roman" w:hAnsi="Times New Roman" w:cs="Times New Roman"/>
          <w:kern w:val="0"/>
          <w:sz w:val="24"/>
          <w:szCs w:val="24"/>
          <w:lang w:eastAsia="de-DE"/>
          <w14:ligatures w14:val="none"/>
        </w:rPr>
        <w:t xml:space="preserve"> </w:t>
      </w:r>
    </w:p>
    <w:p w14:paraId="34AC34F5" w14:textId="49B61DCA" w:rsidR="00CF63DE" w:rsidRPr="00CF63DE" w:rsidRDefault="00076B5B"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Pr>
          <w:rFonts w:ascii="Times New Roman" w:eastAsia="Times New Roman" w:hAnsi="Times New Roman" w:cs="Times New Roman"/>
          <w:b/>
          <w:bCs/>
          <w:kern w:val="0"/>
          <w:sz w:val="36"/>
          <w:szCs w:val="36"/>
          <w:lang w:eastAsia="de-DE"/>
          <w14:ligatures w14:val="none"/>
        </w:rPr>
        <w:t xml:space="preserve"> 1993</w:t>
      </w:r>
    </w:p>
    <w:p w14:paraId="4D7876B7" w14:textId="77777777"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F63DE">
        <w:rPr>
          <w:rFonts w:ascii="Times New Roman" w:eastAsia="Times New Roman" w:hAnsi="Times New Roman" w:cs="Times New Roman"/>
          <w:b/>
          <w:bCs/>
          <w:kern w:val="0"/>
          <w:sz w:val="27"/>
          <w:szCs w:val="27"/>
          <w:lang w:eastAsia="de-DE"/>
          <w14:ligatures w14:val="none"/>
        </w:rPr>
        <w:t>Beginn des Osloer Friedensprozesses</w:t>
      </w:r>
    </w:p>
    <w:p w14:paraId="216F30E9" w14:textId="44286FD9" w:rsidR="00CF63DE" w:rsidRPr="00A478D8" w:rsidRDefault="00076B5B"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478D8">
        <w:rPr>
          <w:rFonts w:ascii="Times New Roman" w:eastAsia="Times New Roman" w:hAnsi="Times New Roman" w:cs="Times New Roman"/>
          <w:kern w:val="0"/>
          <w:sz w:val="24"/>
          <w:szCs w:val="24"/>
          <w:lang w:eastAsia="de-DE"/>
          <w14:ligatures w14:val="none"/>
        </w:rPr>
        <w:lastRenderedPageBreak/>
        <w:t xml:space="preserve">Im Januar 1991 Geheimgespräche zwischen Israel und PLO in Oslo. </w:t>
      </w:r>
      <w:r w:rsidR="00CF63DE" w:rsidRPr="00A478D8">
        <w:rPr>
          <w:rFonts w:ascii="Times New Roman" w:eastAsia="Times New Roman" w:hAnsi="Times New Roman" w:cs="Times New Roman"/>
          <w:kern w:val="0"/>
          <w:sz w:val="24"/>
          <w:szCs w:val="24"/>
          <w:lang w:eastAsia="de-DE"/>
          <w14:ligatures w14:val="none"/>
        </w:rPr>
        <w:t xml:space="preserve">Am 13. September 1993 unterzeichnen der israelische Premierminister </w:t>
      </w:r>
      <w:proofErr w:type="spellStart"/>
      <w:r w:rsidR="00CF63DE" w:rsidRPr="00A478D8">
        <w:rPr>
          <w:rFonts w:ascii="Times New Roman" w:eastAsia="Times New Roman" w:hAnsi="Times New Roman" w:cs="Times New Roman"/>
          <w:kern w:val="0"/>
          <w:sz w:val="24"/>
          <w:szCs w:val="24"/>
          <w:lang w:eastAsia="de-DE"/>
          <w14:ligatures w14:val="none"/>
        </w:rPr>
        <w:t>Jitzhak</w:t>
      </w:r>
      <w:proofErr w:type="spellEnd"/>
      <w:r w:rsidR="00CF63DE" w:rsidRPr="00A478D8">
        <w:rPr>
          <w:rFonts w:ascii="Times New Roman" w:eastAsia="Times New Roman" w:hAnsi="Times New Roman" w:cs="Times New Roman"/>
          <w:kern w:val="0"/>
          <w:sz w:val="24"/>
          <w:szCs w:val="24"/>
          <w:lang w:eastAsia="de-DE"/>
          <w14:ligatures w14:val="none"/>
        </w:rPr>
        <w:t xml:space="preserve"> Rabin und der PLO-Vorsitzende Jassir Arafat in Washington D.C. das Osloer Friedensabkommen (Oslo I</w:t>
      </w:r>
      <w:r w:rsidRPr="00A478D8">
        <w:rPr>
          <w:rFonts w:ascii="Times New Roman" w:eastAsia="Times New Roman" w:hAnsi="Times New Roman" w:cs="Times New Roman"/>
          <w:kern w:val="0"/>
          <w:sz w:val="24"/>
          <w:szCs w:val="24"/>
          <w:lang w:eastAsia="de-DE"/>
          <w14:ligatures w14:val="none"/>
        </w:rPr>
        <w:t xml:space="preserve"> israelisch-palästinensische Prinzipienerklärung</w:t>
      </w:r>
      <w:r w:rsidR="00CF63DE" w:rsidRPr="00A478D8">
        <w:rPr>
          <w:rFonts w:ascii="Times New Roman" w:eastAsia="Times New Roman" w:hAnsi="Times New Roman" w:cs="Times New Roman"/>
          <w:kern w:val="0"/>
          <w:sz w:val="24"/>
          <w:szCs w:val="24"/>
          <w:lang w:eastAsia="de-DE"/>
          <w14:ligatures w14:val="none"/>
        </w:rPr>
        <w:t>).</w:t>
      </w:r>
    </w:p>
    <w:p w14:paraId="41B419BC" w14:textId="1A9D5947" w:rsidR="00CF63DE" w:rsidRDefault="00076B5B"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478D8">
        <w:rPr>
          <w:rFonts w:ascii="Times New Roman" w:eastAsia="Times New Roman" w:hAnsi="Times New Roman" w:cs="Times New Roman"/>
          <w:kern w:val="0"/>
          <w:sz w:val="24"/>
          <w:szCs w:val="24"/>
          <w:lang w:eastAsia="de-DE"/>
          <w14:ligatures w14:val="none"/>
        </w:rPr>
        <w:t>In dieser Erklärung</w:t>
      </w:r>
      <w:r w:rsidR="00CF63DE" w:rsidRPr="00A478D8">
        <w:rPr>
          <w:rFonts w:ascii="Times New Roman" w:eastAsia="Times New Roman" w:hAnsi="Times New Roman" w:cs="Times New Roman"/>
          <w:kern w:val="0"/>
          <w:sz w:val="24"/>
          <w:szCs w:val="24"/>
          <w:lang w:eastAsia="de-DE"/>
          <w14:ligatures w14:val="none"/>
        </w:rPr>
        <w:t xml:space="preserve"> erkennen sich Israel und die Palästinensische Befreiungsorganisation (PLO) gegenseitig an und einigen sich auf einen stufenweisen Abzug israelischer Truppen aus den 1967 besetzten palästinensischen Gebieten. In einer fünfjährigen Übergangsperiode (</w:t>
      </w:r>
      <w:r w:rsidRPr="00A478D8">
        <w:rPr>
          <w:rFonts w:ascii="Times New Roman" w:eastAsia="Times New Roman" w:hAnsi="Times New Roman" w:cs="Times New Roman"/>
          <w:kern w:val="0"/>
          <w:sz w:val="24"/>
          <w:szCs w:val="24"/>
          <w:lang w:eastAsia="de-DE"/>
          <w14:ligatures w14:val="none"/>
        </w:rPr>
        <w:t xml:space="preserve">4. </w:t>
      </w:r>
      <w:r w:rsidR="00CF63DE" w:rsidRPr="00A478D8">
        <w:rPr>
          <w:rFonts w:ascii="Times New Roman" w:eastAsia="Times New Roman" w:hAnsi="Times New Roman" w:cs="Times New Roman"/>
          <w:kern w:val="0"/>
          <w:sz w:val="24"/>
          <w:szCs w:val="24"/>
          <w:lang w:eastAsia="de-DE"/>
          <w14:ligatures w14:val="none"/>
        </w:rPr>
        <w:t xml:space="preserve">Mai 1994 bis </w:t>
      </w:r>
      <w:r w:rsidRPr="00A478D8">
        <w:rPr>
          <w:rFonts w:ascii="Times New Roman" w:eastAsia="Times New Roman" w:hAnsi="Times New Roman" w:cs="Times New Roman"/>
          <w:kern w:val="0"/>
          <w:sz w:val="24"/>
          <w:szCs w:val="24"/>
          <w:lang w:eastAsia="de-DE"/>
          <w14:ligatures w14:val="none"/>
        </w:rPr>
        <w:t xml:space="preserve">4. </w:t>
      </w:r>
      <w:r w:rsidR="00CF63DE" w:rsidRPr="00A478D8">
        <w:rPr>
          <w:rFonts w:ascii="Times New Roman" w:eastAsia="Times New Roman" w:hAnsi="Times New Roman" w:cs="Times New Roman"/>
          <w:kern w:val="0"/>
          <w:sz w:val="24"/>
          <w:szCs w:val="24"/>
          <w:lang w:eastAsia="de-DE"/>
          <w14:ligatures w14:val="none"/>
        </w:rPr>
        <w:t xml:space="preserve">Mai 1999) soll eine Palästinensische Autonomiebehörde (PA) die palästinensischen Bevölkerungszentren verwalten und dort für Sicherheit sorgen. Strittige </w:t>
      </w:r>
      <w:r w:rsidR="00CF63DE" w:rsidRPr="00CF63DE">
        <w:rPr>
          <w:rFonts w:ascii="Times New Roman" w:eastAsia="Times New Roman" w:hAnsi="Times New Roman" w:cs="Times New Roman"/>
          <w:kern w:val="0"/>
          <w:sz w:val="24"/>
          <w:szCs w:val="24"/>
          <w:lang w:eastAsia="de-DE"/>
          <w14:ligatures w14:val="none"/>
        </w:rPr>
        <w:t>Fragen werden bei diesem Abkommen ausgeklammert und sollen im weiteren Friedensprozess</w:t>
      </w:r>
      <w:r>
        <w:rPr>
          <w:rFonts w:ascii="Times New Roman" w:eastAsia="Times New Roman" w:hAnsi="Times New Roman" w:cs="Times New Roman"/>
          <w:kern w:val="0"/>
          <w:sz w:val="24"/>
          <w:szCs w:val="24"/>
          <w:lang w:eastAsia="de-DE"/>
          <w14:ligatures w14:val="none"/>
        </w:rPr>
        <w:t xml:space="preserve"> bis zum 4. Mai 1999, der Übergangsperiode)</w:t>
      </w:r>
      <w:r w:rsidR="00CF63DE" w:rsidRPr="00CF63DE">
        <w:rPr>
          <w:rFonts w:ascii="Times New Roman" w:eastAsia="Times New Roman" w:hAnsi="Times New Roman" w:cs="Times New Roman"/>
          <w:kern w:val="0"/>
          <w:sz w:val="24"/>
          <w:szCs w:val="24"/>
          <w:lang w:eastAsia="de-DE"/>
          <w14:ligatures w14:val="none"/>
        </w:rPr>
        <w:t xml:space="preserve"> geklärt werden.</w:t>
      </w:r>
      <w:r w:rsidR="00D770EF">
        <w:rPr>
          <w:rFonts w:ascii="Times New Roman" w:eastAsia="Times New Roman" w:hAnsi="Times New Roman" w:cs="Times New Roman"/>
          <w:kern w:val="0"/>
          <w:sz w:val="24"/>
          <w:szCs w:val="24"/>
          <w:lang w:eastAsia="de-DE"/>
          <w14:ligatures w14:val="none"/>
        </w:rPr>
        <w:t xml:space="preserve"> Das Osloer Interimsabkommen mit seiner Übergangsperiode hätte am 4. Mai 1999 enden sollen. Es gilt im Grunde heute noch - ohne Abkommen. Weitere Abkommen im </w:t>
      </w:r>
      <w:proofErr w:type="gramStart"/>
      <w:r w:rsidR="00D770EF">
        <w:rPr>
          <w:rFonts w:ascii="Times New Roman" w:eastAsia="Times New Roman" w:hAnsi="Times New Roman" w:cs="Times New Roman"/>
          <w:kern w:val="0"/>
          <w:sz w:val="24"/>
          <w:szCs w:val="24"/>
          <w:lang w:eastAsia="de-DE"/>
          <w14:ligatures w14:val="none"/>
        </w:rPr>
        <w:t>Rahmen  von</w:t>
      </w:r>
      <w:proofErr w:type="gramEnd"/>
      <w:r w:rsidR="00D770EF">
        <w:rPr>
          <w:rFonts w:ascii="Times New Roman" w:eastAsia="Times New Roman" w:hAnsi="Times New Roman" w:cs="Times New Roman"/>
          <w:kern w:val="0"/>
          <w:sz w:val="24"/>
          <w:szCs w:val="24"/>
          <w:lang w:eastAsia="de-DE"/>
          <w14:ligatures w14:val="none"/>
        </w:rPr>
        <w:t xml:space="preserve"> Oslo:</w:t>
      </w:r>
    </w:p>
    <w:p w14:paraId="3C1638BE" w14:textId="7FBC6800" w:rsidR="00E65FAD" w:rsidRDefault="00E65FAD"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4. Mai 1994: Gaza-Jericho-Abkommen; Etablierung der Palästinensischen Autonomiebehörde.</w:t>
      </w:r>
    </w:p>
    <w:p w14:paraId="557567D0" w14:textId="59347076" w:rsidR="00E65FAD" w:rsidRPr="00CF63DE" w:rsidRDefault="00E65FAD"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16. Oktober 1994: Israelisch-Jordanischer Friedensvertrag</w:t>
      </w:r>
    </w:p>
    <w:p w14:paraId="354C18E4" w14:textId="3F4E0935" w:rsidR="00CF63DE"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kern w:val="0"/>
          <w:sz w:val="24"/>
          <w:szCs w:val="24"/>
          <w:lang w:eastAsia="de-DE"/>
          <w14:ligatures w14:val="none"/>
        </w:rPr>
        <w:t xml:space="preserve">Mit dem </w:t>
      </w:r>
      <w:r w:rsidRPr="00CF63DE">
        <w:rPr>
          <w:rFonts w:ascii="Times New Roman" w:eastAsia="Times New Roman" w:hAnsi="Times New Roman" w:cs="Times New Roman"/>
          <w:b/>
          <w:bCs/>
          <w:kern w:val="0"/>
          <w:sz w:val="24"/>
          <w:szCs w:val="24"/>
          <w:lang w:eastAsia="de-DE"/>
          <w14:ligatures w14:val="none"/>
        </w:rPr>
        <w:t>Oslo-II-Abkommen vom 24. September 1995</w:t>
      </w:r>
      <w:r w:rsidRPr="00CF63DE">
        <w:rPr>
          <w:rFonts w:ascii="Times New Roman" w:eastAsia="Times New Roman" w:hAnsi="Times New Roman" w:cs="Times New Roman"/>
          <w:kern w:val="0"/>
          <w:sz w:val="24"/>
          <w:szCs w:val="24"/>
          <w:lang w:eastAsia="de-DE"/>
          <w14:ligatures w14:val="none"/>
        </w:rPr>
        <w:t xml:space="preserve"> beginnt 1996 die Errichtung einer palästinensischen politischen Struktur. Die Selbstverwaltung der Palästinenser wird ausgeweitet. Im Westjordanland, dem Gazastreifen und in Ost-Jerusalem finden erstmals freie Wahlen statt. Jassir Arafat wird zum Präsidenten der Palästinensischen Autonomiebehörde gewählt, seine Partei Fatah erringt die Mehrheit der Parlamentssitze.</w:t>
      </w:r>
    </w:p>
    <w:p w14:paraId="4363A344" w14:textId="747FF659" w:rsidR="00CF63DE" w:rsidRPr="00CF63DE" w:rsidRDefault="00E65FAD"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Am 4.</w:t>
      </w:r>
      <w:r w:rsidR="00CF63DE" w:rsidRPr="00CF63DE">
        <w:rPr>
          <w:rFonts w:ascii="Times New Roman" w:eastAsia="Times New Roman" w:hAnsi="Times New Roman" w:cs="Times New Roman"/>
          <w:b/>
          <w:bCs/>
          <w:kern w:val="0"/>
          <w:sz w:val="24"/>
          <w:szCs w:val="24"/>
          <w:lang w:eastAsia="de-DE"/>
          <w14:ligatures w14:val="none"/>
        </w:rPr>
        <w:t xml:space="preserve"> November 1995 wird </w:t>
      </w:r>
      <w:proofErr w:type="spellStart"/>
      <w:r w:rsidR="00CF63DE" w:rsidRPr="00CF63DE">
        <w:rPr>
          <w:rFonts w:ascii="Times New Roman" w:eastAsia="Times New Roman" w:hAnsi="Times New Roman" w:cs="Times New Roman"/>
          <w:b/>
          <w:bCs/>
          <w:kern w:val="0"/>
          <w:sz w:val="24"/>
          <w:szCs w:val="24"/>
          <w:lang w:eastAsia="de-DE"/>
          <w14:ligatures w14:val="none"/>
        </w:rPr>
        <w:t>Jitzhak</w:t>
      </w:r>
      <w:proofErr w:type="spellEnd"/>
      <w:r w:rsidR="00CF63DE" w:rsidRPr="00CF63DE">
        <w:rPr>
          <w:rFonts w:ascii="Times New Roman" w:eastAsia="Times New Roman" w:hAnsi="Times New Roman" w:cs="Times New Roman"/>
          <w:b/>
          <w:bCs/>
          <w:kern w:val="0"/>
          <w:sz w:val="24"/>
          <w:szCs w:val="24"/>
          <w:lang w:eastAsia="de-DE"/>
          <w14:ligatures w14:val="none"/>
        </w:rPr>
        <w:t xml:space="preserve"> Rabin ermordet</w:t>
      </w:r>
      <w:r>
        <w:rPr>
          <w:rFonts w:ascii="Times New Roman" w:eastAsia="Times New Roman" w:hAnsi="Times New Roman" w:cs="Times New Roman"/>
          <w:kern w:val="0"/>
          <w:sz w:val="24"/>
          <w:szCs w:val="24"/>
          <w:lang w:eastAsia="de-DE"/>
          <w14:ligatures w14:val="none"/>
        </w:rPr>
        <w:t>. Die vorgesehenen</w:t>
      </w:r>
      <w:r w:rsidR="00CF63DE" w:rsidRPr="00CF63DE">
        <w:rPr>
          <w:rFonts w:ascii="Times New Roman" w:eastAsia="Times New Roman" w:hAnsi="Times New Roman" w:cs="Times New Roman"/>
          <w:kern w:val="0"/>
          <w:sz w:val="24"/>
          <w:szCs w:val="24"/>
          <w:lang w:eastAsia="de-DE"/>
          <w14:ligatures w14:val="none"/>
        </w:rPr>
        <w:t xml:space="preserve"> weiteren Friedensverhandlunge</w:t>
      </w:r>
      <w:r>
        <w:rPr>
          <w:rFonts w:ascii="Times New Roman" w:eastAsia="Times New Roman" w:hAnsi="Times New Roman" w:cs="Times New Roman"/>
          <w:kern w:val="0"/>
          <w:sz w:val="24"/>
          <w:szCs w:val="24"/>
          <w:lang w:eastAsia="de-DE"/>
          <w14:ligatures w14:val="none"/>
        </w:rPr>
        <w:t>n</w:t>
      </w:r>
      <w:r w:rsidR="00CF63DE" w:rsidRPr="00CF63DE">
        <w:rPr>
          <w:rFonts w:ascii="Times New Roman" w:eastAsia="Times New Roman" w:hAnsi="Times New Roman" w:cs="Times New Roman"/>
          <w:kern w:val="0"/>
          <w:sz w:val="24"/>
          <w:szCs w:val="24"/>
          <w:lang w:eastAsia="de-DE"/>
          <w14:ligatures w14:val="none"/>
        </w:rPr>
        <w:t xml:space="preserve"> geraten ins Stocken.</w:t>
      </w:r>
    </w:p>
    <w:p w14:paraId="607B49A2" w14:textId="77777777" w:rsidR="00CF63DE" w:rsidRPr="00CF63DE" w:rsidRDefault="00CF63DE"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CF63DE">
        <w:rPr>
          <w:rFonts w:ascii="Times New Roman" w:eastAsia="Times New Roman" w:hAnsi="Times New Roman" w:cs="Times New Roman"/>
          <w:b/>
          <w:bCs/>
          <w:kern w:val="0"/>
          <w:sz w:val="36"/>
          <w:szCs w:val="36"/>
          <w:lang w:eastAsia="de-DE"/>
          <w14:ligatures w14:val="none"/>
        </w:rPr>
        <w:t>2000</w:t>
      </w:r>
    </w:p>
    <w:p w14:paraId="74C4B533" w14:textId="30CC078E" w:rsidR="00CF63DE" w:rsidRPr="00CF63DE" w:rsidRDefault="00CF63DE"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F63DE">
        <w:rPr>
          <w:rFonts w:ascii="Times New Roman" w:eastAsia="Times New Roman" w:hAnsi="Times New Roman" w:cs="Times New Roman"/>
          <w:b/>
          <w:bCs/>
          <w:kern w:val="0"/>
          <w:sz w:val="27"/>
          <w:szCs w:val="27"/>
          <w:lang w:eastAsia="de-DE"/>
          <w14:ligatures w14:val="none"/>
        </w:rPr>
        <w:t>Camp</w:t>
      </w:r>
      <w:r w:rsidR="00E75272">
        <w:rPr>
          <w:rFonts w:ascii="Times New Roman" w:eastAsia="Times New Roman" w:hAnsi="Times New Roman" w:cs="Times New Roman"/>
          <w:b/>
          <w:bCs/>
          <w:kern w:val="0"/>
          <w:sz w:val="27"/>
          <w:szCs w:val="27"/>
          <w:lang w:eastAsia="de-DE"/>
          <w14:ligatures w14:val="none"/>
        </w:rPr>
        <w:t>-</w:t>
      </w:r>
      <w:r w:rsidRPr="00CF63DE">
        <w:rPr>
          <w:rFonts w:ascii="Times New Roman" w:eastAsia="Times New Roman" w:hAnsi="Times New Roman" w:cs="Times New Roman"/>
          <w:b/>
          <w:bCs/>
          <w:kern w:val="0"/>
          <w:sz w:val="27"/>
          <w:szCs w:val="27"/>
          <w:lang w:eastAsia="de-DE"/>
          <w14:ligatures w14:val="none"/>
        </w:rPr>
        <w:t>David</w:t>
      </w:r>
      <w:r w:rsidR="00E75272">
        <w:rPr>
          <w:rFonts w:ascii="Times New Roman" w:eastAsia="Times New Roman" w:hAnsi="Times New Roman" w:cs="Times New Roman"/>
          <w:b/>
          <w:bCs/>
          <w:kern w:val="0"/>
          <w:sz w:val="27"/>
          <w:szCs w:val="27"/>
          <w:lang w:eastAsia="de-DE"/>
          <w14:ligatures w14:val="none"/>
        </w:rPr>
        <w:t>-</w:t>
      </w:r>
      <w:r w:rsidR="00A478D8">
        <w:rPr>
          <w:rFonts w:ascii="Times New Roman" w:eastAsia="Times New Roman" w:hAnsi="Times New Roman" w:cs="Times New Roman"/>
          <w:b/>
          <w:bCs/>
          <w:kern w:val="0"/>
          <w:sz w:val="27"/>
          <w:szCs w:val="27"/>
          <w:lang w:eastAsia="de-DE"/>
          <w14:ligatures w14:val="none"/>
        </w:rPr>
        <w:t xml:space="preserve"> und Taba-</w:t>
      </w:r>
      <w:r w:rsidR="00E75272">
        <w:rPr>
          <w:rFonts w:ascii="Times New Roman" w:eastAsia="Times New Roman" w:hAnsi="Times New Roman" w:cs="Times New Roman"/>
          <w:b/>
          <w:bCs/>
          <w:kern w:val="0"/>
          <w:sz w:val="27"/>
          <w:szCs w:val="27"/>
          <w:lang w:eastAsia="de-DE"/>
          <w14:ligatures w14:val="none"/>
        </w:rPr>
        <w:t>Verhandlun</w:t>
      </w:r>
      <w:r w:rsidR="00611DCF">
        <w:rPr>
          <w:rFonts w:ascii="Times New Roman" w:eastAsia="Times New Roman" w:hAnsi="Times New Roman" w:cs="Times New Roman"/>
          <w:b/>
          <w:bCs/>
          <w:kern w:val="0"/>
          <w:sz w:val="27"/>
          <w:szCs w:val="27"/>
          <w:lang w:eastAsia="de-DE"/>
          <w14:ligatures w14:val="none"/>
        </w:rPr>
        <w:t xml:space="preserve">gen im Juli/ Januar 2001, </w:t>
      </w:r>
      <w:r w:rsidR="00E75272">
        <w:rPr>
          <w:rFonts w:ascii="Times New Roman" w:eastAsia="Times New Roman" w:hAnsi="Times New Roman" w:cs="Times New Roman"/>
          <w:b/>
          <w:bCs/>
          <w:kern w:val="0"/>
          <w:sz w:val="27"/>
          <w:szCs w:val="27"/>
          <w:lang w:eastAsia="de-DE"/>
          <w14:ligatures w14:val="none"/>
        </w:rPr>
        <w:t>Ausbruch der z</w:t>
      </w:r>
      <w:r w:rsidRPr="00CF63DE">
        <w:rPr>
          <w:rFonts w:ascii="Times New Roman" w:eastAsia="Times New Roman" w:hAnsi="Times New Roman" w:cs="Times New Roman"/>
          <w:b/>
          <w:bCs/>
          <w:kern w:val="0"/>
          <w:sz w:val="27"/>
          <w:szCs w:val="27"/>
          <w:lang w:eastAsia="de-DE"/>
          <w14:ligatures w14:val="none"/>
        </w:rPr>
        <w:t>weite</w:t>
      </w:r>
      <w:r w:rsidR="00E75272">
        <w:rPr>
          <w:rFonts w:ascii="Times New Roman" w:eastAsia="Times New Roman" w:hAnsi="Times New Roman" w:cs="Times New Roman"/>
          <w:b/>
          <w:bCs/>
          <w:kern w:val="0"/>
          <w:sz w:val="27"/>
          <w:szCs w:val="27"/>
          <w:lang w:eastAsia="de-DE"/>
          <w14:ligatures w14:val="none"/>
        </w:rPr>
        <w:t>n</w:t>
      </w:r>
      <w:r w:rsidRPr="00CF63DE">
        <w:rPr>
          <w:rFonts w:ascii="Times New Roman" w:eastAsia="Times New Roman" w:hAnsi="Times New Roman" w:cs="Times New Roman"/>
          <w:b/>
          <w:bCs/>
          <w:kern w:val="0"/>
          <w:sz w:val="27"/>
          <w:szCs w:val="27"/>
          <w:lang w:eastAsia="de-DE"/>
          <w14:ligatures w14:val="none"/>
        </w:rPr>
        <w:t xml:space="preserve"> Intifada</w:t>
      </w:r>
      <w:r w:rsidR="00D770EF">
        <w:rPr>
          <w:rFonts w:ascii="Times New Roman" w:eastAsia="Times New Roman" w:hAnsi="Times New Roman" w:cs="Times New Roman"/>
          <w:b/>
          <w:bCs/>
          <w:kern w:val="0"/>
          <w:sz w:val="27"/>
          <w:szCs w:val="27"/>
          <w:lang w:eastAsia="de-DE"/>
          <w14:ligatures w14:val="none"/>
        </w:rPr>
        <w:t xml:space="preserve">. Scheitern der Verhandlungen. Machtwechsel Barak/Sharon. </w:t>
      </w:r>
    </w:p>
    <w:p w14:paraId="718CF149" w14:textId="005355BA" w:rsidR="00CF63DE" w:rsidRPr="00CF63DE" w:rsidRDefault="00611DCF"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Im Mai 2000 Rückzug Israels aus dem Südlibanon. </w:t>
      </w:r>
      <w:r w:rsidR="00CF63DE" w:rsidRPr="00CF63DE">
        <w:rPr>
          <w:rFonts w:ascii="Times New Roman" w:eastAsia="Times New Roman" w:hAnsi="Times New Roman" w:cs="Times New Roman"/>
          <w:kern w:val="0"/>
          <w:sz w:val="24"/>
          <w:szCs w:val="24"/>
          <w:lang w:eastAsia="de-DE"/>
          <w14:ligatures w14:val="none"/>
        </w:rPr>
        <w:t xml:space="preserve">Im </w:t>
      </w:r>
      <w:r w:rsidR="00CF63DE" w:rsidRPr="00CF63DE">
        <w:rPr>
          <w:rFonts w:ascii="Times New Roman" w:eastAsia="Times New Roman" w:hAnsi="Times New Roman" w:cs="Times New Roman"/>
          <w:b/>
          <w:bCs/>
          <w:kern w:val="0"/>
          <w:sz w:val="24"/>
          <w:szCs w:val="24"/>
          <w:lang w:eastAsia="de-DE"/>
          <w14:ligatures w14:val="none"/>
        </w:rPr>
        <w:t>Juli 2000</w:t>
      </w:r>
      <w:r w:rsidR="00CF63DE" w:rsidRPr="00CF63DE">
        <w:rPr>
          <w:rFonts w:ascii="Times New Roman" w:eastAsia="Times New Roman" w:hAnsi="Times New Roman" w:cs="Times New Roman"/>
          <w:kern w:val="0"/>
          <w:sz w:val="24"/>
          <w:szCs w:val="24"/>
          <w:lang w:eastAsia="de-DE"/>
          <w14:ligatures w14:val="none"/>
        </w:rPr>
        <w:t xml:space="preserve"> werden in </w:t>
      </w:r>
      <w:r w:rsidR="00CF63DE" w:rsidRPr="00CF63DE">
        <w:rPr>
          <w:rFonts w:ascii="Times New Roman" w:eastAsia="Times New Roman" w:hAnsi="Times New Roman" w:cs="Times New Roman"/>
          <w:b/>
          <w:bCs/>
          <w:kern w:val="0"/>
          <w:sz w:val="24"/>
          <w:szCs w:val="24"/>
          <w:lang w:eastAsia="de-DE"/>
          <w14:ligatures w14:val="none"/>
        </w:rPr>
        <w:t xml:space="preserve">Camp David </w:t>
      </w:r>
      <w:r w:rsidR="00B05E07" w:rsidRPr="00B05E07">
        <w:rPr>
          <w:rFonts w:ascii="Times New Roman" w:eastAsia="Times New Roman" w:hAnsi="Times New Roman" w:cs="Times New Roman"/>
          <w:kern w:val="0"/>
          <w:sz w:val="24"/>
          <w:szCs w:val="24"/>
          <w:lang w:eastAsia="de-DE"/>
          <w14:ligatures w14:val="none"/>
        </w:rPr>
        <w:t xml:space="preserve">auf Einladung und </w:t>
      </w:r>
      <w:r w:rsidR="00CF63DE" w:rsidRPr="00CF63DE">
        <w:rPr>
          <w:rFonts w:ascii="Times New Roman" w:eastAsia="Times New Roman" w:hAnsi="Times New Roman" w:cs="Times New Roman"/>
          <w:kern w:val="0"/>
          <w:sz w:val="24"/>
          <w:szCs w:val="24"/>
          <w:lang w:eastAsia="de-DE"/>
          <w14:ligatures w14:val="none"/>
        </w:rPr>
        <w:t xml:space="preserve">unter </w:t>
      </w:r>
      <w:r w:rsidR="00B05E07">
        <w:rPr>
          <w:rFonts w:ascii="Times New Roman" w:eastAsia="Times New Roman" w:hAnsi="Times New Roman" w:cs="Times New Roman"/>
          <w:kern w:val="0"/>
          <w:sz w:val="24"/>
          <w:szCs w:val="24"/>
          <w:lang w:eastAsia="de-DE"/>
          <w14:ligatures w14:val="none"/>
        </w:rPr>
        <w:t>persönlicher</w:t>
      </w:r>
      <w:r w:rsidR="00CF63DE" w:rsidRPr="00CF63DE">
        <w:rPr>
          <w:rFonts w:ascii="Times New Roman" w:eastAsia="Times New Roman" w:hAnsi="Times New Roman" w:cs="Times New Roman"/>
          <w:kern w:val="0"/>
          <w:sz w:val="24"/>
          <w:szCs w:val="24"/>
          <w:lang w:eastAsia="de-DE"/>
          <w14:ligatures w14:val="none"/>
        </w:rPr>
        <w:t xml:space="preserve"> </w:t>
      </w:r>
      <w:r w:rsidR="00E75272">
        <w:rPr>
          <w:rFonts w:ascii="Times New Roman" w:eastAsia="Times New Roman" w:hAnsi="Times New Roman" w:cs="Times New Roman"/>
          <w:kern w:val="0"/>
          <w:sz w:val="24"/>
          <w:szCs w:val="24"/>
          <w:lang w:eastAsia="de-DE"/>
          <w14:ligatures w14:val="none"/>
        </w:rPr>
        <w:t>Präsenz</w:t>
      </w:r>
      <w:r w:rsidR="00CF63DE" w:rsidRPr="00CF63DE">
        <w:rPr>
          <w:rFonts w:ascii="Times New Roman" w:eastAsia="Times New Roman" w:hAnsi="Times New Roman" w:cs="Times New Roman"/>
          <w:kern w:val="0"/>
          <w:sz w:val="24"/>
          <w:szCs w:val="24"/>
          <w:lang w:eastAsia="de-DE"/>
          <w14:ligatures w14:val="none"/>
        </w:rPr>
        <w:t xml:space="preserve"> des US-amerikanischen Präsidenten Bill Clinton zum ersten Mal </w:t>
      </w:r>
      <w:r w:rsidR="00671B3F">
        <w:rPr>
          <w:rFonts w:ascii="Times New Roman" w:eastAsia="Times New Roman" w:hAnsi="Times New Roman" w:cs="Times New Roman"/>
          <w:kern w:val="0"/>
          <w:sz w:val="24"/>
          <w:szCs w:val="24"/>
          <w:lang w:eastAsia="de-DE"/>
          <w14:ligatures w14:val="none"/>
        </w:rPr>
        <w:t xml:space="preserve">die schon in Oslo vereinbarten </w:t>
      </w:r>
      <w:r w:rsidR="00CF63DE" w:rsidRPr="00CF63DE">
        <w:rPr>
          <w:rFonts w:ascii="Times New Roman" w:eastAsia="Times New Roman" w:hAnsi="Times New Roman" w:cs="Times New Roman"/>
          <w:b/>
          <w:bCs/>
          <w:kern w:val="0"/>
          <w:sz w:val="24"/>
          <w:szCs w:val="24"/>
          <w:lang w:eastAsia="de-DE"/>
          <w14:ligatures w14:val="none"/>
        </w:rPr>
        <w:t>Verhandlungen auf höchster Ebene</w:t>
      </w:r>
      <w:r w:rsidR="00B05E07">
        <w:rPr>
          <w:rFonts w:ascii="Times New Roman" w:eastAsia="Times New Roman" w:hAnsi="Times New Roman" w:cs="Times New Roman"/>
          <w:b/>
          <w:bCs/>
          <w:kern w:val="0"/>
          <w:sz w:val="24"/>
          <w:szCs w:val="24"/>
          <w:lang w:eastAsia="de-DE"/>
          <w14:ligatures w14:val="none"/>
        </w:rPr>
        <w:t xml:space="preserve"> zwischen MP Ehud Barak und </w:t>
      </w:r>
      <w:proofErr w:type="spellStart"/>
      <w:r w:rsidR="00B05E07">
        <w:rPr>
          <w:rFonts w:ascii="Times New Roman" w:eastAsia="Times New Roman" w:hAnsi="Times New Roman" w:cs="Times New Roman"/>
          <w:b/>
          <w:bCs/>
          <w:kern w:val="0"/>
          <w:sz w:val="24"/>
          <w:szCs w:val="24"/>
          <w:lang w:eastAsia="de-DE"/>
          <w14:ligatures w14:val="none"/>
        </w:rPr>
        <w:t>Yassir</w:t>
      </w:r>
      <w:proofErr w:type="spellEnd"/>
      <w:r w:rsidR="00B05E07">
        <w:rPr>
          <w:rFonts w:ascii="Times New Roman" w:eastAsia="Times New Roman" w:hAnsi="Times New Roman" w:cs="Times New Roman"/>
          <w:b/>
          <w:bCs/>
          <w:kern w:val="0"/>
          <w:sz w:val="24"/>
          <w:szCs w:val="24"/>
          <w:lang w:eastAsia="de-DE"/>
          <w14:ligatures w14:val="none"/>
        </w:rPr>
        <w:t xml:space="preserve"> Arafat</w:t>
      </w:r>
      <w:r w:rsidR="00CF63DE" w:rsidRPr="00CF63DE">
        <w:rPr>
          <w:rFonts w:ascii="Times New Roman" w:eastAsia="Times New Roman" w:hAnsi="Times New Roman" w:cs="Times New Roman"/>
          <w:kern w:val="0"/>
          <w:sz w:val="24"/>
          <w:szCs w:val="24"/>
          <w:lang w:eastAsia="de-DE"/>
          <w14:ligatures w14:val="none"/>
        </w:rPr>
        <w:t xml:space="preserve"> über ein sogenanntes </w:t>
      </w:r>
      <w:r w:rsidR="00CF63DE" w:rsidRPr="00CF63DE">
        <w:rPr>
          <w:rFonts w:ascii="Times New Roman" w:eastAsia="Times New Roman" w:hAnsi="Times New Roman" w:cs="Times New Roman"/>
          <w:b/>
          <w:bCs/>
          <w:kern w:val="0"/>
          <w:sz w:val="24"/>
          <w:szCs w:val="24"/>
          <w:lang w:eastAsia="de-DE"/>
          <w14:ligatures w14:val="none"/>
        </w:rPr>
        <w:t>Endstatusabkommen</w:t>
      </w:r>
      <w:r w:rsidR="00CF63DE" w:rsidRPr="00CF63DE">
        <w:rPr>
          <w:rFonts w:ascii="Times New Roman" w:eastAsia="Times New Roman" w:hAnsi="Times New Roman" w:cs="Times New Roman"/>
          <w:kern w:val="0"/>
          <w:sz w:val="24"/>
          <w:szCs w:val="24"/>
          <w:lang w:eastAsia="de-DE"/>
          <w14:ligatures w14:val="none"/>
        </w:rPr>
        <w:t xml:space="preserve"> </w:t>
      </w:r>
      <w:r w:rsidR="00E75272">
        <w:rPr>
          <w:rFonts w:ascii="Times New Roman" w:eastAsia="Times New Roman" w:hAnsi="Times New Roman" w:cs="Times New Roman"/>
          <w:kern w:val="0"/>
          <w:sz w:val="24"/>
          <w:szCs w:val="24"/>
          <w:lang w:eastAsia="de-DE"/>
          <w14:ligatures w14:val="none"/>
        </w:rPr>
        <w:t>aufgenommen</w:t>
      </w:r>
      <w:r w:rsidR="00CF63DE" w:rsidRPr="00CF63DE">
        <w:rPr>
          <w:rFonts w:ascii="Times New Roman" w:eastAsia="Times New Roman" w:hAnsi="Times New Roman" w:cs="Times New Roman"/>
          <w:kern w:val="0"/>
          <w:sz w:val="24"/>
          <w:szCs w:val="24"/>
          <w:lang w:eastAsia="de-DE"/>
          <w14:ligatures w14:val="none"/>
        </w:rPr>
        <w:t xml:space="preserve">. Sie bringen </w:t>
      </w:r>
      <w:r w:rsidR="00E75272">
        <w:rPr>
          <w:rFonts w:ascii="Times New Roman" w:eastAsia="Times New Roman" w:hAnsi="Times New Roman" w:cs="Times New Roman"/>
          <w:kern w:val="0"/>
          <w:sz w:val="24"/>
          <w:szCs w:val="24"/>
          <w:lang w:eastAsia="de-DE"/>
          <w14:ligatures w14:val="none"/>
        </w:rPr>
        <w:t xml:space="preserve">in den zwei Wochen </w:t>
      </w:r>
      <w:r w:rsidR="00B05E07">
        <w:rPr>
          <w:rFonts w:ascii="Times New Roman" w:eastAsia="Times New Roman" w:hAnsi="Times New Roman" w:cs="Times New Roman"/>
          <w:kern w:val="0"/>
          <w:sz w:val="24"/>
          <w:szCs w:val="24"/>
          <w:lang w:eastAsia="de-DE"/>
          <w14:ligatures w14:val="none"/>
        </w:rPr>
        <w:t>im Juli noch</w:t>
      </w:r>
      <w:r w:rsidR="00CF63DE" w:rsidRPr="00CF63DE">
        <w:rPr>
          <w:rFonts w:ascii="Times New Roman" w:eastAsia="Times New Roman" w:hAnsi="Times New Roman" w:cs="Times New Roman"/>
          <w:kern w:val="0"/>
          <w:sz w:val="24"/>
          <w:szCs w:val="24"/>
          <w:lang w:eastAsia="de-DE"/>
          <w14:ligatures w14:val="none"/>
        </w:rPr>
        <w:t xml:space="preserve"> </w:t>
      </w:r>
      <w:r w:rsidR="00CF63DE" w:rsidRPr="00CF63DE">
        <w:rPr>
          <w:rFonts w:ascii="Times New Roman" w:eastAsia="Times New Roman" w:hAnsi="Times New Roman" w:cs="Times New Roman"/>
          <w:b/>
          <w:bCs/>
          <w:kern w:val="0"/>
          <w:sz w:val="24"/>
          <w:szCs w:val="24"/>
          <w:lang w:eastAsia="de-DE"/>
          <w14:ligatures w14:val="none"/>
        </w:rPr>
        <w:t>keine Einigung</w:t>
      </w:r>
      <w:r w:rsidR="00671B3F" w:rsidRPr="00671B3F">
        <w:rPr>
          <w:rFonts w:ascii="Times New Roman" w:eastAsia="Times New Roman" w:hAnsi="Times New Roman" w:cs="Times New Roman"/>
          <w:kern w:val="0"/>
          <w:sz w:val="24"/>
          <w:szCs w:val="24"/>
          <w:lang w:eastAsia="de-DE"/>
          <w14:ligatures w14:val="none"/>
        </w:rPr>
        <w:t>. D</w:t>
      </w:r>
      <w:r w:rsidR="00E75272">
        <w:rPr>
          <w:rFonts w:ascii="Times New Roman" w:eastAsia="Times New Roman" w:hAnsi="Times New Roman" w:cs="Times New Roman"/>
          <w:kern w:val="0"/>
          <w:sz w:val="24"/>
          <w:szCs w:val="24"/>
          <w:lang w:eastAsia="de-DE"/>
          <w14:ligatures w14:val="none"/>
        </w:rPr>
        <w:t>ie fortlaufenden Bemühungen um ein</w:t>
      </w:r>
      <w:r w:rsidR="00671B3F" w:rsidRPr="00671B3F">
        <w:rPr>
          <w:rFonts w:ascii="Times New Roman" w:eastAsia="Times New Roman" w:hAnsi="Times New Roman" w:cs="Times New Roman"/>
          <w:kern w:val="0"/>
          <w:sz w:val="24"/>
          <w:szCs w:val="24"/>
          <w:lang w:eastAsia="de-DE"/>
          <w14:ligatures w14:val="none"/>
        </w:rPr>
        <w:t xml:space="preserve"> Verhandlungs</w:t>
      </w:r>
      <w:r w:rsidR="00E75272">
        <w:rPr>
          <w:rFonts w:ascii="Times New Roman" w:eastAsia="Times New Roman" w:hAnsi="Times New Roman" w:cs="Times New Roman"/>
          <w:kern w:val="0"/>
          <w:sz w:val="24"/>
          <w:szCs w:val="24"/>
          <w:lang w:eastAsia="de-DE"/>
          <w14:ligatures w14:val="none"/>
        </w:rPr>
        <w:t>ergebnis werden jedoch</w:t>
      </w:r>
      <w:r w:rsidR="00671B3F" w:rsidRPr="00671B3F">
        <w:rPr>
          <w:rFonts w:ascii="Times New Roman" w:eastAsia="Times New Roman" w:hAnsi="Times New Roman" w:cs="Times New Roman"/>
          <w:kern w:val="0"/>
          <w:sz w:val="24"/>
          <w:szCs w:val="24"/>
          <w:lang w:eastAsia="de-DE"/>
          <w14:ligatures w14:val="none"/>
        </w:rPr>
        <w:t xml:space="preserve"> nachhaltig gestört durch den</w:t>
      </w:r>
      <w:r w:rsidR="00CF63DE" w:rsidRPr="00671B3F">
        <w:rPr>
          <w:rFonts w:ascii="Times New Roman" w:eastAsia="Times New Roman" w:hAnsi="Times New Roman" w:cs="Times New Roman"/>
          <w:kern w:val="0"/>
          <w:sz w:val="24"/>
          <w:szCs w:val="24"/>
          <w:lang w:eastAsia="de-DE"/>
          <w14:ligatures w14:val="none"/>
        </w:rPr>
        <w:t xml:space="preserve"> </w:t>
      </w:r>
      <w:r w:rsidR="00CF63DE" w:rsidRPr="00CF63DE">
        <w:rPr>
          <w:rFonts w:ascii="Times New Roman" w:eastAsia="Times New Roman" w:hAnsi="Times New Roman" w:cs="Times New Roman"/>
          <w:kern w:val="0"/>
          <w:sz w:val="24"/>
          <w:szCs w:val="24"/>
          <w:lang w:eastAsia="de-DE"/>
          <w14:ligatures w14:val="none"/>
        </w:rPr>
        <w:t xml:space="preserve">Besuch des damaligen israelischen Oppositionsführers Ariel Scharon auf dem Tempelberg / Haram al-Scharif </w:t>
      </w:r>
      <w:r w:rsidR="00E75272">
        <w:rPr>
          <w:rFonts w:ascii="Times New Roman" w:eastAsia="Times New Roman" w:hAnsi="Times New Roman" w:cs="Times New Roman"/>
          <w:kern w:val="0"/>
          <w:sz w:val="24"/>
          <w:szCs w:val="24"/>
          <w:lang w:eastAsia="de-DE"/>
          <w14:ligatures w14:val="none"/>
        </w:rPr>
        <w:t xml:space="preserve">am 28.9. </w:t>
      </w:r>
      <w:r w:rsidR="00671B3F">
        <w:rPr>
          <w:rFonts w:ascii="Times New Roman" w:eastAsia="Times New Roman" w:hAnsi="Times New Roman" w:cs="Times New Roman"/>
          <w:kern w:val="0"/>
          <w:sz w:val="24"/>
          <w:szCs w:val="24"/>
          <w:lang w:eastAsia="de-DE"/>
          <w14:ligatures w14:val="none"/>
        </w:rPr>
        <w:t>und</w:t>
      </w:r>
      <w:r w:rsidR="00E75272">
        <w:rPr>
          <w:rFonts w:ascii="Times New Roman" w:eastAsia="Times New Roman" w:hAnsi="Times New Roman" w:cs="Times New Roman"/>
          <w:kern w:val="0"/>
          <w:sz w:val="24"/>
          <w:szCs w:val="24"/>
          <w:lang w:eastAsia="de-DE"/>
          <w14:ligatures w14:val="none"/>
        </w:rPr>
        <w:t xml:space="preserve"> durch</w:t>
      </w:r>
      <w:r w:rsidR="00671B3F">
        <w:rPr>
          <w:rFonts w:ascii="Times New Roman" w:eastAsia="Times New Roman" w:hAnsi="Times New Roman" w:cs="Times New Roman"/>
          <w:kern w:val="0"/>
          <w:sz w:val="24"/>
          <w:szCs w:val="24"/>
          <w:lang w:eastAsia="de-DE"/>
          <w14:ligatures w14:val="none"/>
        </w:rPr>
        <w:t xml:space="preserve"> </w:t>
      </w:r>
      <w:r w:rsidR="00CF63DE" w:rsidRPr="00CF63DE">
        <w:rPr>
          <w:rFonts w:ascii="Times New Roman" w:eastAsia="Times New Roman" w:hAnsi="Times New Roman" w:cs="Times New Roman"/>
          <w:kern w:val="0"/>
          <w:sz w:val="24"/>
          <w:szCs w:val="24"/>
          <w:lang w:eastAsia="de-DE"/>
          <w14:ligatures w14:val="none"/>
        </w:rPr>
        <w:t>die</w:t>
      </w:r>
      <w:r w:rsidR="00671B3F">
        <w:rPr>
          <w:rFonts w:ascii="Times New Roman" w:eastAsia="Times New Roman" w:hAnsi="Times New Roman" w:cs="Times New Roman"/>
          <w:kern w:val="0"/>
          <w:sz w:val="24"/>
          <w:szCs w:val="24"/>
          <w:lang w:eastAsia="de-DE"/>
          <w14:ligatures w14:val="none"/>
        </w:rPr>
        <w:t xml:space="preserve"> völlig überraschend </w:t>
      </w:r>
      <w:r w:rsidR="00701654">
        <w:rPr>
          <w:rFonts w:ascii="Times New Roman" w:eastAsia="Times New Roman" w:hAnsi="Times New Roman" w:cs="Times New Roman"/>
          <w:kern w:val="0"/>
          <w:sz w:val="24"/>
          <w:szCs w:val="24"/>
          <w:lang w:eastAsia="de-DE"/>
          <w14:ligatures w14:val="none"/>
        </w:rPr>
        <w:t xml:space="preserve">am Folgetag </w:t>
      </w:r>
      <w:r w:rsidR="00671B3F">
        <w:rPr>
          <w:rFonts w:ascii="Times New Roman" w:eastAsia="Times New Roman" w:hAnsi="Times New Roman" w:cs="Times New Roman"/>
          <w:kern w:val="0"/>
          <w:sz w:val="24"/>
          <w:szCs w:val="24"/>
          <w:lang w:eastAsia="de-DE"/>
          <w14:ligatures w14:val="none"/>
        </w:rPr>
        <w:t>ausbrechende</w:t>
      </w:r>
      <w:r w:rsidR="00701654">
        <w:rPr>
          <w:rFonts w:ascii="Times New Roman" w:eastAsia="Times New Roman" w:hAnsi="Times New Roman" w:cs="Times New Roman"/>
          <w:kern w:val="0"/>
          <w:sz w:val="24"/>
          <w:szCs w:val="24"/>
          <w:lang w:eastAsia="de-DE"/>
          <w14:ligatures w14:val="none"/>
        </w:rPr>
        <w:t xml:space="preserve"> Unruhen, im Rückblich durch die </w:t>
      </w:r>
      <w:r w:rsidR="00CF63DE" w:rsidRPr="00CF63DE">
        <w:rPr>
          <w:rFonts w:ascii="Times New Roman" w:eastAsia="Times New Roman" w:hAnsi="Times New Roman" w:cs="Times New Roman"/>
          <w:b/>
          <w:bCs/>
          <w:kern w:val="0"/>
          <w:sz w:val="24"/>
          <w:szCs w:val="24"/>
          <w:lang w:eastAsia="de-DE"/>
          <w14:ligatures w14:val="none"/>
        </w:rPr>
        <w:t>Zweite Intifada</w:t>
      </w:r>
      <w:r w:rsidR="002C00F2">
        <w:rPr>
          <w:rFonts w:ascii="Times New Roman" w:eastAsia="Times New Roman" w:hAnsi="Times New Roman" w:cs="Times New Roman"/>
          <w:b/>
          <w:bCs/>
          <w:kern w:val="0"/>
          <w:sz w:val="24"/>
          <w:szCs w:val="24"/>
          <w:lang w:eastAsia="de-DE"/>
          <w14:ligatures w14:val="none"/>
        </w:rPr>
        <w:t xml:space="preserve">, </w:t>
      </w:r>
      <w:r w:rsidR="002C00F2" w:rsidRPr="002C00F2">
        <w:rPr>
          <w:rFonts w:ascii="Times New Roman" w:eastAsia="Times New Roman" w:hAnsi="Times New Roman" w:cs="Times New Roman"/>
          <w:kern w:val="0"/>
          <w:sz w:val="24"/>
          <w:szCs w:val="24"/>
          <w:lang w:eastAsia="de-DE"/>
          <w14:ligatures w14:val="none"/>
        </w:rPr>
        <w:t>die bis 2005 andauert</w:t>
      </w:r>
      <w:r w:rsidR="00CF63DE" w:rsidRPr="00CF63DE">
        <w:rPr>
          <w:rFonts w:ascii="Times New Roman" w:eastAsia="Times New Roman" w:hAnsi="Times New Roman" w:cs="Times New Roman"/>
          <w:kern w:val="0"/>
          <w:sz w:val="24"/>
          <w:szCs w:val="24"/>
          <w:lang w:eastAsia="de-DE"/>
          <w14:ligatures w14:val="none"/>
        </w:rPr>
        <w:t xml:space="preserve">. Die Ursache für den Aufstand </w:t>
      </w:r>
      <w:r w:rsidR="00671B3F">
        <w:rPr>
          <w:rFonts w:ascii="Times New Roman" w:eastAsia="Times New Roman" w:hAnsi="Times New Roman" w:cs="Times New Roman"/>
          <w:kern w:val="0"/>
          <w:sz w:val="24"/>
          <w:szCs w:val="24"/>
          <w:lang w:eastAsia="de-DE"/>
          <w14:ligatures w14:val="none"/>
        </w:rPr>
        <w:t>soll</w:t>
      </w:r>
      <w:r w:rsidR="00CF63DE" w:rsidRPr="00CF63DE">
        <w:rPr>
          <w:rFonts w:ascii="Times New Roman" w:eastAsia="Times New Roman" w:hAnsi="Times New Roman" w:cs="Times New Roman"/>
          <w:kern w:val="0"/>
          <w:sz w:val="24"/>
          <w:szCs w:val="24"/>
          <w:lang w:eastAsia="de-DE"/>
          <w14:ligatures w14:val="none"/>
        </w:rPr>
        <w:t xml:space="preserve"> dabei </w:t>
      </w:r>
      <w:r w:rsidR="00701654">
        <w:rPr>
          <w:rFonts w:ascii="Times New Roman" w:eastAsia="Times New Roman" w:hAnsi="Times New Roman" w:cs="Times New Roman"/>
          <w:kern w:val="0"/>
          <w:sz w:val="24"/>
          <w:szCs w:val="24"/>
          <w:lang w:eastAsia="de-DE"/>
          <w14:ligatures w14:val="none"/>
        </w:rPr>
        <w:t>die</w:t>
      </w:r>
      <w:r w:rsidR="00CF63DE" w:rsidRPr="00CF63DE">
        <w:rPr>
          <w:rFonts w:ascii="Times New Roman" w:eastAsia="Times New Roman" w:hAnsi="Times New Roman" w:cs="Times New Roman"/>
          <w:kern w:val="0"/>
          <w:sz w:val="24"/>
          <w:szCs w:val="24"/>
          <w:lang w:eastAsia="de-DE"/>
          <w14:ligatures w14:val="none"/>
        </w:rPr>
        <w:t xml:space="preserve"> </w:t>
      </w:r>
      <w:r w:rsidR="00701654">
        <w:rPr>
          <w:rFonts w:ascii="Times New Roman" w:eastAsia="Times New Roman" w:hAnsi="Times New Roman" w:cs="Times New Roman"/>
          <w:kern w:val="0"/>
          <w:sz w:val="24"/>
          <w:szCs w:val="24"/>
          <w:lang w:eastAsia="de-DE"/>
          <w14:ligatures w14:val="none"/>
        </w:rPr>
        <w:t>Unzufriedenheit</w:t>
      </w:r>
      <w:r w:rsidR="00CF63DE" w:rsidRPr="00CF63DE">
        <w:rPr>
          <w:rFonts w:ascii="Times New Roman" w:eastAsia="Times New Roman" w:hAnsi="Times New Roman" w:cs="Times New Roman"/>
          <w:kern w:val="0"/>
          <w:sz w:val="24"/>
          <w:szCs w:val="24"/>
          <w:lang w:eastAsia="de-DE"/>
          <w14:ligatures w14:val="none"/>
        </w:rPr>
        <w:t xml:space="preserve"> der palästinensischen Bevölkerung mit dem gescheiterten Friedensprozess</w:t>
      </w:r>
      <w:r w:rsidR="00671B3F">
        <w:rPr>
          <w:rFonts w:ascii="Times New Roman" w:eastAsia="Times New Roman" w:hAnsi="Times New Roman" w:cs="Times New Roman"/>
          <w:kern w:val="0"/>
          <w:sz w:val="24"/>
          <w:szCs w:val="24"/>
          <w:lang w:eastAsia="de-DE"/>
          <w14:ligatures w14:val="none"/>
        </w:rPr>
        <w:t xml:space="preserve"> gewesen sein</w:t>
      </w:r>
      <w:r w:rsidR="00CB4339">
        <w:rPr>
          <w:rFonts w:ascii="Times New Roman" w:eastAsia="Times New Roman" w:hAnsi="Times New Roman" w:cs="Times New Roman"/>
          <w:kern w:val="0"/>
          <w:sz w:val="24"/>
          <w:szCs w:val="24"/>
          <w:lang w:eastAsia="de-DE"/>
          <w14:ligatures w14:val="none"/>
        </w:rPr>
        <w:t xml:space="preserve">. Dies ist aber nur teilweise nachvollziehbar, da </w:t>
      </w:r>
      <w:r w:rsidR="00701654">
        <w:rPr>
          <w:rFonts w:ascii="Times New Roman" w:eastAsia="Times New Roman" w:hAnsi="Times New Roman" w:cs="Times New Roman"/>
          <w:kern w:val="0"/>
          <w:sz w:val="24"/>
          <w:szCs w:val="24"/>
          <w:lang w:eastAsia="de-DE"/>
          <w14:ligatures w14:val="none"/>
        </w:rPr>
        <w:t xml:space="preserve">die </w:t>
      </w:r>
      <w:r w:rsidR="00CB4339">
        <w:rPr>
          <w:rFonts w:ascii="Times New Roman" w:eastAsia="Times New Roman" w:hAnsi="Times New Roman" w:cs="Times New Roman"/>
          <w:kern w:val="0"/>
          <w:sz w:val="24"/>
          <w:szCs w:val="24"/>
          <w:lang w:eastAsia="de-DE"/>
          <w14:ligatures w14:val="none"/>
        </w:rPr>
        <w:t>Gipfeldiplomatie den ganzen Herbst 2000 über zu retten sucht, was zu retten geht</w:t>
      </w:r>
      <w:r w:rsidR="00671B3F">
        <w:rPr>
          <w:rFonts w:ascii="Times New Roman" w:eastAsia="Times New Roman" w:hAnsi="Times New Roman" w:cs="Times New Roman"/>
          <w:kern w:val="0"/>
          <w:sz w:val="24"/>
          <w:szCs w:val="24"/>
          <w:lang w:eastAsia="de-DE"/>
          <w14:ligatures w14:val="none"/>
        </w:rPr>
        <w:t xml:space="preserve"> </w:t>
      </w:r>
      <w:r w:rsidR="00CB4339">
        <w:rPr>
          <w:rFonts w:ascii="Times New Roman" w:eastAsia="Times New Roman" w:hAnsi="Times New Roman" w:cs="Times New Roman"/>
          <w:kern w:val="0"/>
          <w:sz w:val="24"/>
          <w:szCs w:val="24"/>
          <w:lang w:eastAsia="de-DE"/>
          <w14:ligatures w14:val="none"/>
        </w:rPr>
        <w:t xml:space="preserve">und </w:t>
      </w:r>
      <w:r w:rsidR="00701654">
        <w:rPr>
          <w:rFonts w:ascii="Times New Roman" w:eastAsia="Times New Roman" w:hAnsi="Times New Roman" w:cs="Times New Roman"/>
          <w:kern w:val="0"/>
          <w:sz w:val="24"/>
          <w:szCs w:val="24"/>
          <w:lang w:eastAsia="de-DE"/>
          <w14:ligatures w14:val="none"/>
        </w:rPr>
        <w:t>noch</w:t>
      </w:r>
      <w:r w:rsidR="00E75272">
        <w:rPr>
          <w:rFonts w:ascii="Times New Roman" w:eastAsia="Times New Roman" w:hAnsi="Times New Roman" w:cs="Times New Roman"/>
          <w:kern w:val="0"/>
          <w:sz w:val="24"/>
          <w:szCs w:val="24"/>
          <w:lang w:eastAsia="de-DE"/>
          <w14:ligatures w14:val="none"/>
        </w:rPr>
        <w:t xml:space="preserve"> im Januar</w:t>
      </w:r>
      <w:r w:rsidR="00671B3F">
        <w:rPr>
          <w:rFonts w:ascii="Times New Roman" w:eastAsia="Times New Roman" w:hAnsi="Times New Roman" w:cs="Times New Roman"/>
          <w:kern w:val="0"/>
          <w:sz w:val="24"/>
          <w:szCs w:val="24"/>
          <w:lang w:eastAsia="de-DE"/>
          <w14:ligatures w14:val="none"/>
        </w:rPr>
        <w:t xml:space="preserve"> 2001</w:t>
      </w:r>
      <w:r w:rsidR="00CB4339">
        <w:rPr>
          <w:rFonts w:ascii="Times New Roman" w:eastAsia="Times New Roman" w:hAnsi="Times New Roman" w:cs="Times New Roman"/>
          <w:kern w:val="0"/>
          <w:sz w:val="24"/>
          <w:szCs w:val="24"/>
          <w:lang w:eastAsia="de-DE"/>
          <w14:ligatures w14:val="none"/>
        </w:rPr>
        <w:t xml:space="preserve"> auf der Basis der sog. Clinton-Parameter (Eckpunkte) </w:t>
      </w:r>
      <w:r w:rsidR="00701654">
        <w:rPr>
          <w:rFonts w:ascii="Times New Roman" w:eastAsia="Times New Roman" w:hAnsi="Times New Roman" w:cs="Times New Roman"/>
          <w:kern w:val="0"/>
          <w:sz w:val="24"/>
          <w:szCs w:val="24"/>
          <w:lang w:eastAsia="de-DE"/>
          <w14:ligatures w14:val="none"/>
        </w:rPr>
        <w:t>weitere Endstatus-Gespräche i</w:t>
      </w:r>
      <w:r w:rsidR="00A478D8">
        <w:rPr>
          <w:rFonts w:ascii="Times New Roman" w:eastAsia="Times New Roman" w:hAnsi="Times New Roman" w:cs="Times New Roman"/>
          <w:kern w:val="0"/>
          <w:sz w:val="24"/>
          <w:szCs w:val="24"/>
          <w:lang w:eastAsia="de-DE"/>
          <w14:ligatures w14:val="none"/>
        </w:rPr>
        <w:t xml:space="preserve">m </w:t>
      </w:r>
      <w:proofErr w:type="spellStart"/>
      <w:r w:rsidR="00A478D8" w:rsidRPr="00A478D8">
        <w:rPr>
          <w:rFonts w:ascii="Times New Roman" w:eastAsia="Times New Roman" w:hAnsi="Times New Roman" w:cs="Times New Roman"/>
          <w:b/>
          <w:bCs/>
          <w:kern w:val="0"/>
          <w:sz w:val="24"/>
          <w:szCs w:val="24"/>
          <w:lang w:eastAsia="de-DE"/>
          <w14:ligatures w14:val="none"/>
        </w:rPr>
        <w:t>ägyptischen</w:t>
      </w:r>
      <w:r w:rsidR="00701654" w:rsidRPr="00A478D8">
        <w:rPr>
          <w:rFonts w:ascii="Times New Roman" w:eastAsia="Times New Roman" w:hAnsi="Times New Roman" w:cs="Times New Roman"/>
          <w:b/>
          <w:bCs/>
          <w:kern w:val="0"/>
          <w:sz w:val="24"/>
          <w:szCs w:val="24"/>
          <w:lang w:eastAsia="de-DE"/>
          <w14:ligatures w14:val="none"/>
        </w:rPr>
        <w:t>Taba</w:t>
      </w:r>
      <w:proofErr w:type="spellEnd"/>
      <w:r w:rsidR="00701654">
        <w:rPr>
          <w:rFonts w:ascii="Times New Roman" w:eastAsia="Times New Roman" w:hAnsi="Times New Roman" w:cs="Times New Roman"/>
          <w:kern w:val="0"/>
          <w:sz w:val="24"/>
          <w:szCs w:val="24"/>
          <w:lang w:eastAsia="de-DE"/>
          <w14:ligatures w14:val="none"/>
        </w:rPr>
        <w:t xml:space="preserve"> geführt werden. Sie werden beendet, weil d</w:t>
      </w:r>
      <w:r w:rsidR="00E75272">
        <w:rPr>
          <w:rFonts w:ascii="Times New Roman" w:eastAsia="Times New Roman" w:hAnsi="Times New Roman" w:cs="Times New Roman"/>
          <w:kern w:val="0"/>
          <w:sz w:val="24"/>
          <w:szCs w:val="24"/>
          <w:lang w:eastAsia="de-DE"/>
          <w14:ligatures w14:val="none"/>
        </w:rPr>
        <w:t>ie Amtszeit Clintons zu Ende</w:t>
      </w:r>
      <w:r w:rsidR="00701654">
        <w:rPr>
          <w:rFonts w:ascii="Times New Roman" w:eastAsia="Times New Roman" w:hAnsi="Times New Roman" w:cs="Times New Roman"/>
          <w:kern w:val="0"/>
          <w:sz w:val="24"/>
          <w:szCs w:val="24"/>
          <w:lang w:eastAsia="de-DE"/>
          <w14:ligatures w14:val="none"/>
        </w:rPr>
        <w:t xml:space="preserve"> geht</w:t>
      </w:r>
      <w:r w:rsidR="00E75272">
        <w:rPr>
          <w:rFonts w:ascii="Times New Roman" w:eastAsia="Times New Roman" w:hAnsi="Times New Roman" w:cs="Times New Roman"/>
          <w:kern w:val="0"/>
          <w:sz w:val="24"/>
          <w:szCs w:val="24"/>
          <w:lang w:eastAsia="de-DE"/>
          <w14:ligatures w14:val="none"/>
        </w:rPr>
        <w:t xml:space="preserve"> und Ehud Barak sich Neuwahlen stellen</w:t>
      </w:r>
      <w:r w:rsidR="00701654">
        <w:rPr>
          <w:rFonts w:ascii="Times New Roman" w:eastAsia="Times New Roman" w:hAnsi="Times New Roman" w:cs="Times New Roman"/>
          <w:kern w:val="0"/>
          <w:sz w:val="24"/>
          <w:szCs w:val="24"/>
          <w:lang w:eastAsia="de-DE"/>
          <w14:ligatures w14:val="none"/>
        </w:rPr>
        <w:t xml:space="preserve"> muss</w:t>
      </w:r>
      <w:r w:rsidR="00E75272">
        <w:rPr>
          <w:rFonts w:ascii="Times New Roman" w:eastAsia="Times New Roman" w:hAnsi="Times New Roman" w:cs="Times New Roman"/>
          <w:kern w:val="0"/>
          <w:sz w:val="24"/>
          <w:szCs w:val="24"/>
          <w:lang w:eastAsia="de-DE"/>
          <w14:ligatures w14:val="none"/>
        </w:rPr>
        <w:t>, in denen er gegen Sharon verliert.</w:t>
      </w:r>
    </w:p>
    <w:p w14:paraId="2EC905AC" w14:textId="77777777" w:rsidR="00D770EF" w:rsidRDefault="00D770EF"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p>
    <w:p w14:paraId="10E36BCC" w14:textId="77777777" w:rsidR="00D770EF" w:rsidRDefault="00D770EF"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p>
    <w:p w14:paraId="471179E6" w14:textId="70EB6089" w:rsidR="00CF63DE" w:rsidRPr="00CF63DE" w:rsidRDefault="00CF63DE"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CF63DE">
        <w:rPr>
          <w:rFonts w:ascii="Times New Roman" w:eastAsia="Times New Roman" w:hAnsi="Times New Roman" w:cs="Times New Roman"/>
          <w:b/>
          <w:bCs/>
          <w:kern w:val="0"/>
          <w:sz w:val="36"/>
          <w:szCs w:val="36"/>
          <w:lang w:eastAsia="de-DE"/>
          <w14:ligatures w14:val="none"/>
        </w:rPr>
        <w:t>2002</w:t>
      </w:r>
    </w:p>
    <w:p w14:paraId="047E5A7A" w14:textId="550031D4" w:rsidR="00CF63DE" w:rsidRPr="00CF63DE" w:rsidRDefault="007A6330"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kern w:val="0"/>
          <w:sz w:val="27"/>
          <w:szCs w:val="27"/>
          <w:lang w:eastAsia="de-DE"/>
          <w14:ligatures w14:val="none"/>
        </w:rPr>
        <w:t>Internationaler Friedensplan (</w:t>
      </w:r>
      <w:r w:rsidR="00CF63DE" w:rsidRPr="00CF63DE">
        <w:rPr>
          <w:rFonts w:ascii="Times New Roman" w:eastAsia="Times New Roman" w:hAnsi="Times New Roman" w:cs="Times New Roman"/>
          <w:b/>
          <w:bCs/>
          <w:kern w:val="0"/>
          <w:sz w:val="27"/>
          <w:szCs w:val="27"/>
          <w:lang w:eastAsia="de-DE"/>
          <w14:ligatures w14:val="none"/>
        </w:rPr>
        <w:t>Roadmap</w:t>
      </w:r>
      <w:r>
        <w:rPr>
          <w:rFonts w:ascii="Times New Roman" w:eastAsia="Times New Roman" w:hAnsi="Times New Roman" w:cs="Times New Roman"/>
          <w:b/>
          <w:bCs/>
          <w:kern w:val="0"/>
          <w:sz w:val="27"/>
          <w:szCs w:val="27"/>
          <w:lang w:eastAsia="de-DE"/>
          <w14:ligatures w14:val="none"/>
        </w:rPr>
        <w:t>)</w:t>
      </w:r>
    </w:p>
    <w:p w14:paraId="51502910" w14:textId="699813B8" w:rsidR="007A6330" w:rsidRPr="00796420" w:rsidRDefault="00CF63DE" w:rsidP="007A6330">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611DCF">
        <w:rPr>
          <w:rFonts w:ascii="Times New Roman" w:eastAsia="Times New Roman" w:hAnsi="Times New Roman" w:cs="Times New Roman"/>
          <w:kern w:val="0"/>
          <w:sz w:val="24"/>
          <w:szCs w:val="24"/>
          <w:lang w:eastAsia="de-DE"/>
          <w14:ligatures w14:val="none"/>
        </w:rPr>
        <w:t xml:space="preserve">Im September 2002 legt das Nahost-Quartett (USA, Russland, EU, UN) ein Friedenskonzept, die sogenannte „Roadmap“, zur Beilegung des israelisch-palästinensischen Konflikts vor. Die Roadmap sieht die Verwirklichung einer Zwei-Staaten-Lösung vor, die in einem Stufenplan bis Ende 2005 ein Ende des Nahostkonflikts bringen soll. </w:t>
      </w:r>
      <w:r w:rsidR="00420291" w:rsidRPr="00611DCF">
        <w:rPr>
          <w:rFonts w:ascii="Times New Roman" w:eastAsia="Times New Roman" w:hAnsi="Times New Roman" w:cs="Times New Roman"/>
          <w:kern w:val="0"/>
          <w:sz w:val="24"/>
          <w:szCs w:val="24"/>
          <w:lang w:eastAsia="de-DE"/>
          <w14:ligatures w14:val="none"/>
        </w:rPr>
        <w:t>Die Roadmap greift eine Rede von Präsident Bush</w:t>
      </w:r>
      <w:r w:rsidR="00B46E62">
        <w:rPr>
          <w:rFonts w:ascii="Times New Roman" w:eastAsia="Times New Roman" w:hAnsi="Times New Roman" w:cs="Times New Roman"/>
          <w:kern w:val="0"/>
          <w:sz w:val="24"/>
          <w:szCs w:val="24"/>
          <w:lang w:eastAsia="de-DE"/>
          <w14:ligatures w14:val="none"/>
        </w:rPr>
        <w:t xml:space="preserve"> vom 24. Juni 2002</w:t>
      </w:r>
      <w:r w:rsidR="00420291" w:rsidRPr="00611DCF">
        <w:rPr>
          <w:rFonts w:ascii="Times New Roman" w:eastAsia="Times New Roman" w:hAnsi="Times New Roman" w:cs="Times New Roman"/>
          <w:kern w:val="0"/>
          <w:sz w:val="24"/>
          <w:szCs w:val="24"/>
          <w:lang w:eastAsia="de-DE"/>
          <w14:ligatures w14:val="none"/>
        </w:rPr>
        <w:t xml:space="preserve"> auf, in der er sich als erster </w:t>
      </w:r>
      <w:r w:rsidR="00420291">
        <w:rPr>
          <w:rFonts w:ascii="Times New Roman" w:eastAsia="Times New Roman" w:hAnsi="Times New Roman" w:cs="Times New Roman"/>
          <w:kern w:val="0"/>
          <w:sz w:val="24"/>
          <w:szCs w:val="24"/>
          <w:lang w:eastAsia="de-DE"/>
          <w14:ligatures w14:val="none"/>
        </w:rPr>
        <w:t xml:space="preserve">Präsident ausdrücklich zu dieser </w:t>
      </w:r>
      <w:bookmarkStart w:id="4" w:name="_Hlk155634667"/>
      <w:r w:rsidR="00420291">
        <w:rPr>
          <w:rFonts w:ascii="Times New Roman" w:eastAsia="Times New Roman" w:hAnsi="Times New Roman" w:cs="Times New Roman"/>
          <w:kern w:val="0"/>
          <w:sz w:val="24"/>
          <w:szCs w:val="24"/>
          <w:lang w:eastAsia="de-DE"/>
          <w14:ligatures w14:val="none"/>
        </w:rPr>
        <w:t xml:space="preserve">Zweistaatenreglung bekennt: Israel und ein unabhängiger demokratischer und lebensfähiger palästinensischer Staat, die Seite an Seite in sicheren und anerkannten Grenzen leben. </w:t>
      </w:r>
      <w:bookmarkEnd w:id="4"/>
      <w:r w:rsidR="00420291">
        <w:rPr>
          <w:rFonts w:ascii="Times New Roman" w:eastAsia="Times New Roman" w:hAnsi="Times New Roman" w:cs="Times New Roman"/>
          <w:kern w:val="0"/>
          <w:sz w:val="24"/>
          <w:szCs w:val="24"/>
          <w:lang w:eastAsia="de-DE"/>
          <w14:ligatures w14:val="none"/>
        </w:rPr>
        <w:t>Das israelische Kabinett billigte das erste</w:t>
      </w:r>
      <w:r w:rsidR="007A6330">
        <w:rPr>
          <w:rFonts w:ascii="Times New Roman" w:eastAsia="Times New Roman" w:hAnsi="Times New Roman" w:cs="Times New Roman"/>
          <w:kern w:val="0"/>
          <w:sz w:val="24"/>
          <w:szCs w:val="24"/>
          <w:lang w:eastAsia="de-DE"/>
          <w14:ligatures w14:val="none"/>
        </w:rPr>
        <w:t xml:space="preserve"> und einzige</w:t>
      </w:r>
      <w:r w:rsidR="00420291">
        <w:rPr>
          <w:rFonts w:ascii="Times New Roman" w:eastAsia="Times New Roman" w:hAnsi="Times New Roman" w:cs="Times New Roman"/>
          <w:kern w:val="0"/>
          <w:sz w:val="24"/>
          <w:szCs w:val="24"/>
          <w:lang w:eastAsia="de-DE"/>
          <w14:ligatures w14:val="none"/>
        </w:rPr>
        <w:t xml:space="preserve"> Mal eine solche Zwei-Staaten-Lösung</w:t>
      </w:r>
      <w:r w:rsidR="007A6330">
        <w:rPr>
          <w:rFonts w:ascii="Times New Roman" w:eastAsia="Times New Roman" w:hAnsi="Times New Roman" w:cs="Times New Roman"/>
          <w:kern w:val="0"/>
          <w:sz w:val="24"/>
          <w:szCs w:val="24"/>
          <w:lang w:eastAsia="de-DE"/>
          <w14:ligatures w14:val="none"/>
        </w:rPr>
        <w:t>.</w:t>
      </w:r>
      <w:r w:rsidR="00420291">
        <w:rPr>
          <w:rFonts w:ascii="Times New Roman" w:eastAsia="Times New Roman" w:hAnsi="Times New Roman" w:cs="Times New Roman"/>
          <w:kern w:val="0"/>
          <w:sz w:val="24"/>
          <w:szCs w:val="24"/>
          <w:lang w:eastAsia="de-DE"/>
          <w14:ligatures w14:val="none"/>
        </w:rPr>
        <w:t xml:space="preserve"> am 19. November 2003 rief der Sicherheitsrat die Konfliktparteien dazu auf, die Roadmap umzusetzen</w:t>
      </w:r>
      <w:r w:rsidR="006A2698">
        <w:rPr>
          <w:rFonts w:ascii="Times New Roman" w:eastAsia="Times New Roman" w:hAnsi="Times New Roman" w:cs="Times New Roman"/>
          <w:kern w:val="0"/>
          <w:sz w:val="24"/>
          <w:szCs w:val="24"/>
          <w:lang w:eastAsia="de-DE"/>
          <w14:ligatures w14:val="none"/>
        </w:rPr>
        <w:t>: Eindämmung der Gewalt, Rückkehr an den Verhandlungstisch mit dem Ziel, eine Friedenslösung zu finden.</w:t>
      </w:r>
      <w:r w:rsidR="00420291">
        <w:rPr>
          <w:rFonts w:ascii="Times New Roman" w:eastAsia="Times New Roman" w:hAnsi="Times New Roman" w:cs="Times New Roman"/>
          <w:kern w:val="0"/>
          <w:sz w:val="24"/>
          <w:szCs w:val="24"/>
          <w:lang w:eastAsia="de-DE"/>
          <w14:ligatures w14:val="none"/>
        </w:rPr>
        <w:t xml:space="preserve">, </w:t>
      </w:r>
      <w:r w:rsidRPr="006A2698">
        <w:rPr>
          <w:rFonts w:ascii="Times New Roman" w:eastAsia="Times New Roman" w:hAnsi="Times New Roman" w:cs="Times New Roman"/>
          <w:kern w:val="0"/>
          <w:sz w:val="24"/>
          <w:szCs w:val="24"/>
          <w:lang w:eastAsia="de-DE"/>
          <w14:ligatures w14:val="none"/>
        </w:rPr>
        <w:t xml:space="preserve">Bis heute ist die Roadmap </w:t>
      </w:r>
      <w:r w:rsidR="00184749">
        <w:rPr>
          <w:rFonts w:ascii="Times New Roman" w:eastAsia="Times New Roman" w:hAnsi="Times New Roman" w:cs="Times New Roman"/>
          <w:kern w:val="0"/>
          <w:sz w:val="24"/>
          <w:szCs w:val="24"/>
          <w:lang w:eastAsia="de-DE"/>
          <w14:ligatures w14:val="none"/>
        </w:rPr>
        <w:t xml:space="preserve">in wesentlichen Teilen </w:t>
      </w:r>
      <w:r w:rsidRPr="006A2698">
        <w:rPr>
          <w:rFonts w:ascii="Times New Roman" w:eastAsia="Times New Roman" w:hAnsi="Times New Roman" w:cs="Times New Roman"/>
          <w:kern w:val="0"/>
          <w:sz w:val="24"/>
          <w:szCs w:val="24"/>
          <w:lang w:eastAsia="de-DE"/>
          <w14:ligatures w14:val="none"/>
        </w:rPr>
        <w:t xml:space="preserve">nicht </w:t>
      </w:r>
      <w:r w:rsidR="006A2698">
        <w:rPr>
          <w:rFonts w:ascii="Times New Roman" w:eastAsia="Times New Roman" w:hAnsi="Times New Roman" w:cs="Times New Roman"/>
          <w:kern w:val="0"/>
          <w:sz w:val="24"/>
          <w:szCs w:val="24"/>
          <w:lang w:eastAsia="de-DE"/>
          <w14:ligatures w14:val="none"/>
        </w:rPr>
        <w:t>umgesetzt</w:t>
      </w:r>
      <w:r w:rsidR="006A2698" w:rsidRPr="006A2698">
        <w:rPr>
          <w:rFonts w:ascii="Times New Roman" w:eastAsia="Times New Roman" w:hAnsi="Times New Roman" w:cs="Times New Roman"/>
          <w:kern w:val="0"/>
          <w:sz w:val="24"/>
          <w:szCs w:val="24"/>
          <w:lang w:eastAsia="de-DE"/>
          <w14:ligatures w14:val="none"/>
        </w:rPr>
        <w:t>, da sich Sharon weigerte, „unter Feuer“ (Terror)</w:t>
      </w:r>
      <w:r w:rsidRPr="006A2698">
        <w:rPr>
          <w:rFonts w:ascii="Times New Roman" w:eastAsia="Times New Roman" w:hAnsi="Times New Roman" w:cs="Times New Roman"/>
          <w:kern w:val="0"/>
          <w:sz w:val="24"/>
          <w:szCs w:val="24"/>
          <w:lang w:eastAsia="de-DE"/>
          <w14:ligatures w14:val="none"/>
        </w:rPr>
        <w:t xml:space="preserve"> </w:t>
      </w:r>
      <w:r w:rsidR="006A2698" w:rsidRPr="006A2698">
        <w:rPr>
          <w:rFonts w:ascii="Times New Roman" w:eastAsia="Times New Roman" w:hAnsi="Times New Roman" w:cs="Times New Roman"/>
          <w:kern w:val="0"/>
          <w:sz w:val="24"/>
          <w:szCs w:val="24"/>
          <w:lang w:eastAsia="de-DE"/>
          <w14:ligatures w14:val="none"/>
        </w:rPr>
        <w:t>zu verhandeln</w:t>
      </w:r>
      <w:r w:rsidR="006A2698">
        <w:rPr>
          <w:rFonts w:ascii="Times New Roman" w:eastAsia="Times New Roman" w:hAnsi="Times New Roman" w:cs="Times New Roman"/>
          <w:kern w:val="0"/>
          <w:sz w:val="24"/>
          <w:szCs w:val="24"/>
          <w:lang w:eastAsia="de-DE"/>
          <w14:ligatures w14:val="none"/>
        </w:rPr>
        <w:t xml:space="preserve"> und statt Verhandlungen einseitigen Schritten den Vorzug gab</w:t>
      </w:r>
      <w:r w:rsidR="00184749">
        <w:rPr>
          <w:rFonts w:ascii="Times New Roman" w:eastAsia="Times New Roman" w:hAnsi="Times New Roman" w:cs="Times New Roman"/>
          <w:kern w:val="0"/>
          <w:sz w:val="24"/>
          <w:szCs w:val="24"/>
          <w:lang w:eastAsia="de-DE"/>
          <w14:ligatures w14:val="none"/>
        </w:rPr>
        <w:t xml:space="preserve">, um wenigstens ansatzweise die Roadmap aufzugreifen. </w:t>
      </w:r>
      <w:r w:rsidR="007A6330">
        <w:rPr>
          <w:rFonts w:ascii="Times New Roman" w:eastAsia="Times New Roman" w:hAnsi="Times New Roman" w:cs="Times New Roman"/>
          <w:kern w:val="0"/>
          <w:sz w:val="24"/>
          <w:szCs w:val="24"/>
          <w:lang w:eastAsia="de-DE"/>
          <w14:ligatures w14:val="none"/>
        </w:rPr>
        <w:t xml:space="preserve">Für die EU sind die Roadmap-Eckpunkte allerdings weiterhin Grundlage ihres Handelns: Jerusalem, Grenzen, Sicherheit, Flüchtlinge. Es ist der einzige </w:t>
      </w:r>
      <w:r w:rsidR="007A6330" w:rsidRPr="007A6330">
        <w:rPr>
          <w:rFonts w:ascii="Times New Roman" w:eastAsia="Times New Roman" w:hAnsi="Times New Roman" w:cs="Times New Roman"/>
          <w:kern w:val="0"/>
          <w:sz w:val="24"/>
          <w:szCs w:val="24"/>
          <w:lang w:eastAsia="de-DE"/>
          <w14:ligatures w14:val="none"/>
        </w:rPr>
        <w:t>Friedensplan, auf den sich die Konfliktparteien Israel und PLO, EU, RUS, VN und USA je in der Geschichte des Nahostfriedensprozesses geeinigt haben.</w:t>
      </w:r>
      <w:r w:rsidR="00FB0F66">
        <w:rPr>
          <w:rFonts w:ascii="Times New Roman" w:eastAsia="Times New Roman" w:hAnsi="Times New Roman" w:cs="Times New Roman"/>
          <w:kern w:val="0"/>
          <w:sz w:val="24"/>
          <w:szCs w:val="24"/>
          <w:lang w:eastAsia="de-DE"/>
          <w14:ligatures w14:val="none"/>
        </w:rPr>
        <w:t xml:space="preserve"> Der Sicherheitsrat der VN fordert in einer Sicherheitsratsresolution dazu auf, die Roadmap umzusetzen.</w:t>
      </w:r>
    </w:p>
    <w:p w14:paraId="093ECCD7" w14:textId="5CCFC780" w:rsidR="007A6330" w:rsidRPr="00CF63DE" w:rsidRDefault="00CF63DE" w:rsidP="00CF63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bookmarkStart w:id="5" w:name="_Hlk155636835"/>
      <w:r w:rsidRPr="00CF63DE">
        <w:rPr>
          <w:rFonts w:ascii="Times New Roman" w:eastAsia="Times New Roman" w:hAnsi="Times New Roman" w:cs="Times New Roman"/>
          <w:b/>
          <w:bCs/>
          <w:kern w:val="0"/>
          <w:sz w:val="36"/>
          <w:szCs w:val="36"/>
          <w:lang w:eastAsia="de-DE"/>
          <w14:ligatures w14:val="none"/>
        </w:rPr>
        <w:t>2005</w:t>
      </w:r>
    </w:p>
    <w:bookmarkEnd w:id="5"/>
    <w:p w14:paraId="48C679FD" w14:textId="5669FCAD" w:rsidR="00CF63DE" w:rsidRPr="00CF63DE" w:rsidRDefault="007A6330" w:rsidP="00CF63D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kern w:val="0"/>
          <w:sz w:val="27"/>
          <w:szCs w:val="27"/>
          <w:lang w:eastAsia="de-DE"/>
          <w14:ligatures w14:val="none"/>
        </w:rPr>
        <w:t>Einseitiger Rückzug aus dem Gazastreifen</w:t>
      </w:r>
    </w:p>
    <w:p w14:paraId="7BE84535" w14:textId="7F6183C2" w:rsidR="007A6330"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11DCF">
        <w:rPr>
          <w:rFonts w:ascii="Times New Roman" w:eastAsia="Times New Roman" w:hAnsi="Times New Roman" w:cs="Times New Roman"/>
          <w:kern w:val="0"/>
          <w:sz w:val="24"/>
          <w:szCs w:val="24"/>
          <w:lang w:eastAsia="de-DE"/>
          <w14:ligatures w14:val="none"/>
        </w:rPr>
        <w:t>2005 zieht sich Israel</w:t>
      </w:r>
      <w:r w:rsidR="007A6330">
        <w:rPr>
          <w:rFonts w:ascii="Times New Roman" w:eastAsia="Times New Roman" w:hAnsi="Times New Roman" w:cs="Times New Roman"/>
          <w:kern w:val="0"/>
          <w:sz w:val="24"/>
          <w:szCs w:val="24"/>
          <w:lang w:eastAsia="de-DE"/>
          <w14:ligatures w14:val="none"/>
        </w:rPr>
        <w:t xml:space="preserve"> einseitig </w:t>
      </w:r>
      <w:r w:rsidRPr="00611DCF">
        <w:rPr>
          <w:rFonts w:ascii="Times New Roman" w:eastAsia="Times New Roman" w:hAnsi="Times New Roman" w:cs="Times New Roman"/>
          <w:kern w:val="0"/>
          <w:sz w:val="24"/>
          <w:szCs w:val="24"/>
          <w:lang w:eastAsia="de-DE"/>
          <w14:ligatures w14:val="none"/>
        </w:rPr>
        <w:t>aus dem Gazastreifen zurück</w:t>
      </w:r>
      <w:r w:rsidR="007A6330">
        <w:rPr>
          <w:rFonts w:ascii="Times New Roman" w:eastAsia="Times New Roman" w:hAnsi="Times New Roman" w:cs="Times New Roman"/>
          <w:kern w:val="0"/>
          <w:sz w:val="24"/>
          <w:szCs w:val="24"/>
          <w:lang w:eastAsia="de-DE"/>
          <w14:ligatures w14:val="none"/>
        </w:rPr>
        <w:t>, ohne auch nur den Versuch zu machen, den Rückzug mit einer politischen Perspektive Richtung Schaffung eines palästinensischen Staates</w:t>
      </w:r>
      <w:r w:rsidR="00767FEA">
        <w:rPr>
          <w:rFonts w:ascii="Times New Roman" w:eastAsia="Times New Roman" w:hAnsi="Times New Roman" w:cs="Times New Roman"/>
          <w:kern w:val="0"/>
          <w:sz w:val="24"/>
          <w:szCs w:val="24"/>
          <w:lang w:eastAsia="de-DE"/>
          <w14:ligatures w14:val="none"/>
        </w:rPr>
        <w:t xml:space="preserve"> (im Sinne der Roadmap)</w:t>
      </w:r>
      <w:r w:rsidR="007A6330">
        <w:rPr>
          <w:rFonts w:ascii="Times New Roman" w:eastAsia="Times New Roman" w:hAnsi="Times New Roman" w:cs="Times New Roman"/>
          <w:kern w:val="0"/>
          <w:sz w:val="24"/>
          <w:szCs w:val="24"/>
          <w:lang w:eastAsia="de-DE"/>
          <w14:ligatures w14:val="none"/>
        </w:rPr>
        <w:t xml:space="preserve"> zu verbinden</w:t>
      </w:r>
      <w:r w:rsidR="00767FEA">
        <w:rPr>
          <w:rFonts w:ascii="Times New Roman" w:eastAsia="Times New Roman" w:hAnsi="Times New Roman" w:cs="Times New Roman"/>
          <w:kern w:val="0"/>
          <w:sz w:val="24"/>
          <w:szCs w:val="24"/>
          <w:lang w:eastAsia="de-DE"/>
          <w14:ligatures w14:val="none"/>
        </w:rPr>
        <w:t xml:space="preserve"> oder die politisch und rechtlich alleine für Gaza verantwortliche Autonomiebehörde einzubinden</w:t>
      </w:r>
      <w:r w:rsidR="007A6330">
        <w:rPr>
          <w:rFonts w:ascii="Times New Roman" w:eastAsia="Times New Roman" w:hAnsi="Times New Roman" w:cs="Times New Roman"/>
          <w:kern w:val="0"/>
          <w:sz w:val="24"/>
          <w:szCs w:val="24"/>
          <w:lang w:eastAsia="de-DE"/>
          <w14:ligatures w14:val="none"/>
        </w:rPr>
        <w:t>. Die beabsichtigte Beruhigung der Lage im Gazastreifen gelingt nicht.</w:t>
      </w:r>
      <w:r w:rsidR="00FB0F66">
        <w:rPr>
          <w:rFonts w:ascii="Times New Roman" w:eastAsia="Times New Roman" w:hAnsi="Times New Roman" w:cs="Times New Roman"/>
          <w:kern w:val="0"/>
          <w:sz w:val="24"/>
          <w:szCs w:val="24"/>
          <w:lang w:eastAsia="de-DE"/>
          <w14:ligatures w14:val="none"/>
        </w:rPr>
        <w:t xml:space="preserve"> Es gibt mehrere </w:t>
      </w:r>
      <w:proofErr w:type="spellStart"/>
      <w:r w:rsidR="00FB0F66">
        <w:rPr>
          <w:rFonts w:ascii="Times New Roman" w:eastAsia="Times New Roman" w:hAnsi="Times New Roman" w:cs="Times New Roman"/>
          <w:kern w:val="0"/>
          <w:sz w:val="24"/>
          <w:szCs w:val="24"/>
          <w:lang w:eastAsia="de-DE"/>
          <w14:ligatures w14:val="none"/>
        </w:rPr>
        <w:t>Gazakrisen</w:t>
      </w:r>
      <w:proofErr w:type="spellEnd"/>
      <w:r w:rsidR="00FB0F66">
        <w:rPr>
          <w:rFonts w:ascii="Times New Roman" w:eastAsia="Times New Roman" w:hAnsi="Times New Roman" w:cs="Times New Roman"/>
          <w:kern w:val="0"/>
          <w:sz w:val="24"/>
          <w:szCs w:val="24"/>
          <w:lang w:eastAsia="de-DE"/>
          <w14:ligatures w14:val="none"/>
        </w:rPr>
        <w:t xml:space="preserve"> bis zum 7.10.2024.</w:t>
      </w:r>
    </w:p>
    <w:p w14:paraId="1B861D87" w14:textId="5B82CFCB" w:rsidR="00E50293" w:rsidRDefault="00E50293" w:rsidP="00E50293">
      <w:pPr>
        <w:spacing w:before="100" w:beforeAutospacing="1" w:after="100" w:afterAutospacing="1" w:line="240" w:lineRule="auto"/>
        <w:outlineLvl w:val="1"/>
        <w:rPr>
          <w:rFonts w:ascii="Times New Roman" w:eastAsia="Times New Roman" w:hAnsi="Times New Roman" w:cs="Times New Roman"/>
          <w:b/>
          <w:bCs/>
          <w:kern w:val="0"/>
          <w:sz w:val="27"/>
          <w:szCs w:val="27"/>
          <w:lang w:eastAsia="de-DE"/>
          <w14:ligatures w14:val="none"/>
        </w:rPr>
      </w:pPr>
      <w:r w:rsidRPr="00CF63DE">
        <w:rPr>
          <w:rFonts w:ascii="Times New Roman" w:eastAsia="Times New Roman" w:hAnsi="Times New Roman" w:cs="Times New Roman"/>
          <w:b/>
          <w:bCs/>
          <w:kern w:val="0"/>
          <w:sz w:val="36"/>
          <w:szCs w:val="36"/>
          <w:lang w:eastAsia="de-DE"/>
          <w14:ligatures w14:val="none"/>
        </w:rPr>
        <w:t>200</w:t>
      </w:r>
      <w:r>
        <w:rPr>
          <w:rFonts w:ascii="Times New Roman" w:eastAsia="Times New Roman" w:hAnsi="Times New Roman" w:cs="Times New Roman"/>
          <w:b/>
          <w:bCs/>
          <w:kern w:val="0"/>
          <w:sz w:val="36"/>
          <w:szCs w:val="36"/>
          <w:lang w:eastAsia="de-DE"/>
          <w14:ligatures w14:val="none"/>
        </w:rPr>
        <w:t>6/2007</w:t>
      </w:r>
    </w:p>
    <w:p w14:paraId="4A3CD1F1" w14:textId="709E6ED0" w:rsidR="007A6330" w:rsidRDefault="007A6330" w:rsidP="007A6330">
      <w:pPr>
        <w:spacing w:before="100" w:beforeAutospacing="1" w:after="100" w:afterAutospacing="1" w:line="240" w:lineRule="auto"/>
        <w:outlineLvl w:val="2"/>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b/>
          <w:bCs/>
          <w:kern w:val="0"/>
          <w:sz w:val="27"/>
          <w:szCs w:val="27"/>
          <w:lang w:eastAsia="de-DE"/>
          <w14:ligatures w14:val="none"/>
        </w:rPr>
        <w:t>Innerpalästinensische Spaltung</w:t>
      </w:r>
      <w:r w:rsidR="00E50293">
        <w:rPr>
          <w:rFonts w:ascii="Times New Roman" w:eastAsia="Times New Roman" w:hAnsi="Times New Roman" w:cs="Times New Roman"/>
          <w:b/>
          <w:bCs/>
          <w:kern w:val="0"/>
          <w:sz w:val="27"/>
          <w:szCs w:val="27"/>
          <w:lang w:eastAsia="de-DE"/>
          <w14:ligatures w14:val="none"/>
        </w:rPr>
        <w:t xml:space="preserve"> und nach Wahlen </w:t>
      </w:r>
      <w:r w:rsidR="00767FEA">
        <w:rPr>
          <w:rFonts w:ascii="Times New Roman" w:eastAsia="Times New Roman" w:hAnsi="Times New Roman" w:cs="Times New Roman"/>
          <w:b/>
          <w:bCs/>
          <w:kern w:val="0"/>
          <w:sz w:val="27"/>
          <w:szCs w:val="27"/>
          <w:lang w:eastAsia="de-DE"/>
          <w14:ligatures w14:val="none"/>
        </w:rPr>
        <w:t xml:space="preserve">2007 </w:t>
      </w:r>
      <w:r w:rsidR="00E50293">
        <w:rPr>
          <w:rFonts w:ascii="Times New Roman" w:eastAsia="Times New Roman" w:hAnsi="Times New Roman" w:cs="Times New Roman"/>
          <w:b/>
          <w:bCs/>
          <w:kern w:val="0"/>
          <w:sz w:val="27"/>
          <w:szCs w:val="27"/>
          <w:lang w:eastAsia="de-DE"/>
          <w14:ligatures w14:val="none"/>
        </w:rPr>
        <w:t>Machtübernahme im Gazastreifen durch Hamas</w:t>
      </w:r>
    </w:p>
    <w:p w14:paraId="0142C0EC" w14:textId="1DF5240B" w:rsidR="00CF63DE" w:rsidRPr="00611DCF"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11DCF">
        <w:rPr>
          <w:rFonts w:ascii="Times New Roman" w:eastAsia="Times New Roman" w:hAnsi="Times New Roman" w:cs="Times New Roman"/>
          <w:kern w:val="0"/>
          <w:sz w:val="24"/>
          <w:szCs w:val="24"/>
          <w:lang w:eastAsia="de-DE"/>
          <w14:ligatures w14:val="none"/>
        </w:rPr>
        <w:t xml:space="preserve">2006 gewinnt die radikalislamische Hamas die palästinensischen Parlamentswahlen mit absoluter Mehrheit. 2007 kommt zu einem blutigen Machtkampf zwischen Fatah und Hamas in den palästinensischen Autonomiegebieten und einer faktischen Aufteilung: Die Hamas kontrolliert fortan den Gazastreifen, während das Westjordanland in den Händen der Fatah </w:t>
      </w:r>
      <w:r w:rsidRPr="00611DCF">
        <w:rPr>
          <w:rFonts w:ascii="Times New Roman" w:eastAsia="Times New Roman" w:hAnsi="Times New Roman" w:cs="Times New Roman"/>
          <w:kern w:val="0"/>
          <w:sz w:val="24"/>
          <w:szCs w:val="24"/>
          <w:lang w:eastAsia="de-DE"/>
          <w14:ligatures w14:val="none"/>
        </w:rPr>
        <w:lastRenderedPageBreak/>
        <w:t>bleibt.</w:t>
      </w:r>
      <w:r w:rsidR="007A6330">
        <w:rPr>
          <w:rFonts w:ascii="Times New Roman" w:eastAsia="Times New Roman" w:hAnsi="Times New Roman" w:cs="Times New Roman"/>
          <w:kern w:val="0"/>
          <w:sz w:val="24"/>
          <w:szCs w:val="24"/>
          <w:lang w:eastAsia="de-DE"/>
          <w14:ligatures w14:val="none"/>
        </w:rPr>
        <w:t xml:space="preserve"> Regelmäßige Raketenangriffe auf Israel führen </w:t>
      </w:r>
      <w:r w:rsidR="00E50293">
        <w:rPr>
          <w:rFonts w:ascii="Times New Roman" w:eastAsia="Times New Roman" w:hAnsi="Times New Roman" w:cs="Times New Roman"/>
          <w:kern w:val="0"/>
          <w:sz w:val="24"/>
          <w:szCs w:val="24"/>
          <w:lang w:eastAsia="de-DE"/>
          <w14:ligatures w14:val="none"/>
        </w:rPr>
        <w:t>alle zwei Jahre zu militärischen Gegenreaktionen Israels. Siehe weiter unten ab 2008.</w:t>
      </w:r>
    </w:p>
    <w:p w14:paraId="457FDCDA" w14:textId="77777777" w:rsidR="00767FEA" w:rsidRDefault="00767FEA" w:rsidP="008165D5">
      <w:pPr>
        <w:pStyle w:val="berschrift2"/>
      </w:pPr>
    </w:p>
    <w:p w14:paraId="12A5A0DD" w14:textId="5E1778BD" w:rsidR="008165D5" w:rsidRDefault="008165D5" w:rsidP="008165D5">
      <w:pPr>
        <w:pStyle w:val="berschrift2"/>
      </w:pPr>
      <w:r>
        <w:t>2006</w:t>
      </w:r>
    </w:p>
    <w:p w14:paraId="7718F0DC" w14:textId="77777777" w:rsidR="008165D5" w:rsidRDefault="008165D5" w:rsidP="008165D5">
      <w:pPr>
        <w:pStyle w:val="berschrift3"/>
      </w:pPr>
      <w:r>
        <w:t>Zweiter Libanonkrieg</w:t>
      </w:r>
    </w:p>
    <w:p w14:paraId="12DD1911" w14:textId="77777777" w:rsidR="008165D5" w:rsidRDefault="008165D5" w:rsidP="008165D5">
      <w:pPr>
        <w:pStyle w:val="StandardWeb"/>
      </w:pPr>
      <w:r>
        <w:t xml:space="preserve">Nach der Tötung israelischer Soldaten durch die libanesische Hisbollah-Miliz kommt es im </w:t>
      </w:r>
      <w:r>
        <w:rPr>
          <w:rStyle w:val="Fett"/>
        </w:rPr>
        <w:t>Juli und August 2006 zu Kampfhandlungen zwischen Israel und dem Libanon</w:t>
      </w:r>
      <w:r>
        <w:t>. Nach Vermittlung der UN wird im August 2006 ein Waffenstillstand vereinbart.</w:t>
      </w:r>
    </w:p>
    <w:p w14:paraId="13C0FD4D" w14:textId="77777777" w:rsidR="00796420" w:rsidRDefault="00796420" w:rsidP="008165D5">
      <w:pPr>
        <w:pStyle w:val="StandardWeb"/>
      </w:pPr>
    </w:p>
    <w:p w14:paraId="6218760F" w14:textId="4E90A18B" w:rsidR="00796420" w:rsidRDefault="00796420" w:rsidP="00796420">
      <w:pPr>
        <w:pStyle w:val="berschrift2"/>
      </w:pPr>
      <w:bookmarkStart w:id="6" w:name="_Hlk155160777"/>
      <w:r>
        <w:t>2007</w:t>
      </w:r>
    </w:p>
    <w:p w14:paraId="4D77ADDF" w14:textId="7E7CA7C5" w:rsidR="00796420" w:rsidRDefault="00381390" w:rsidP="00796420">
      <w:pPr>
        <w:pStyle w:val="berschrift3"/>
      </w:pPr>
      <w:bookmarkStart w:id="7" w:name="_Hlk155637007"/>
      <w:bookmarkEnd w:id="6"/>
      <w:r>
        <w:t>Treffen</w:t>
      </w:r>
      <w:r w:rsidR="00796420">
        <w:t xml:space="preserve"> in Annapolis</w:t>
      </w:r>
    </w:p>
    <w:bookmarkEnd w:id="7"/>
    <w:p w14:paraId="1F27AB5E" w14:textId="6DAFD518" w:rsidR="00381390" w:rsidRDefault="00796420" w:rsidP="00796420">
      <w:pPr>
        <w:pStyle w:val="berschrift3"/>
        <w:rPr>
          <w:b w:val="0"/>
          <w:bCs w:val="0"/>
          <w:sz w:val="24"/>
          <w:szCs w:val="24"/>
        </w:rPr>
      </w:pPr>
      <w:r w:rsidRPr="00184224">
        <w:rPr>
          <w:b w:val="0"/>
          <w:bCs w:val="0"/>
          <w:sz w:val="24"/>
          <w:szCs w:val="24"/>
        </w:rPr>
        <w:t>Am 27. November 2007 l</w:t>
      </w:r>
      <w:r w:rsidR="00184224">
        <w:rPr>
          <w:b w:val="0"/>
          <w:bCs w:val="0"/>
          <w:sz w:val="24"/>
          <w:szCs w:val="24"/>
        </w:rPr>
        <w:t>ädt</w:t>
      </w:r>
      <w:r w:rsidRPr="00184224">
        <w:rPr>
          <w:b w:val="0"/>
          <w:bCs w:val="0"/>
          <w:sz w:val="24"/>
          <w:szCs w:val="24"/>
        </w:rPr>
        <w:t xml:space="preserve"> Präsident Bush Präsident Machmud Abbas und den israelischen Premier Ehud Olmert (2006-2009) in die US-</w:t>
      </w:r>
      <w:proofErr w:type="spellStart"/>
      <w:r w:rsidRPr="00184224">
        <w:rPr>
          <w:b w:val="0"/>
          <w:bCs w:val="0"/>
          <w:sz w:val="24"/>
          <w:szCs w:val="24"/>
        </w:rPr>
        <w:t>Naval</w:t>
      </w:r>
      <w:proofErr w:type="spellEnd"/>
      <w:r w:rsidRPr="00184224">
        <w:rPr>
          <w:b w:val="0"/>
          <w:bCs w:val="0"/>
          <w:sz w:val="24"/>
          <w:szCs w:val="24"/>
        </w:rPr>
        <w:t xml:space="preserve"> </w:t>
      </w:r>
      <w:proofErr w:type="spellStart"/>
      <w:r w:rsidRPr="00184224">
        <w:rPr>
          <w:b w:val="0"/>
          <w:bCs w:val="0"/>
          <w:sz w:val="24"/>
          <w:szCs w:val="24"/>
        </w:rPr>
        <w:t>Acadamy</w:t>
      </w:r>
      <w:proofErr w:type="spellEnd"/>
      <w:r w:rsidRPr="00184224">
        <w:rPr>
          <w:b w:val="0"/>
          <w:bCs w:val="0"/>
          <w:sz w:val="24"/>
          <w:szCs w:val="24"/>
        </w:rPr>
        <w:t xml:space="preserve"> in Annapolis, Maryland, ein. Die Parteien einigen sich darauf, ihre jeweiligen Verpflichtungen aus der Roadmap von 2003 umzusetzen</w:t>
      </w:r>
      <w:r w:rsidR="00F50FBD">
        <w:rPr>
          <w:b w:val="0"/>
          <w:bCs w:val="0"/>
          <w:sz w:val="24"/>
          <w:szCs w:val="24"/>
        </w:rPr>
        <w:t>,</w:t>
      </w:r>
      <w:r w:rsidR="00E50293">
        <w:rPr>
          <w:b w:val="0"/>
          <w:bCs w:val="0"/>
          <w:sz w:val="24"/>
          <w:szCs w:val="24"/>
        </w:rPr>
        <w:t xml:space="preserve"> </w:t>
      </w:r>
      <w:r w:rsidRPr="00184224">
        <w:rPr>
          <w:b w:val="0"/>
          <w:bCs w:val="0"/>
          <w:sz w:val="24"/>
          <w:szCs w:val="24"/>
        </w:rPr>
        <w:t>die Endstatusgespräche wieder aufzunehmen</w:t>
      </w:r>
      <w:r w:rsidR="00F50FBD">
        <w:rPr>
          <w:b w:val="0"/>
          <w:bCs w:val="0"/>
          <w:sz w:val="24"/>
          <w:szCs w:val="24"/>
        </w:rPr>
        <w:t xml:space="preserve"> und bis Ende 2008 eine Zweistaatenlösung auszuhandeln</w:t>
      </w:r>
      <w:r w:rsidRPr="00184224">
        <w:rPr>
          <w:b w:val="0"/>
          <w:bCs w:val="0"/>
          <w:sz w:val="24"/>
          <w:szCs w:val="24"/>
        </w:rPr>
        <w:t>.</w:t>
      </w:r>
      <w:r w:rsidR="00184224">
        <w:rPr>
          <w:b w:val="0"/>
          <w:bCs w:val="0"/>
          <w:sz w:val="24"/>
          <w:szCs w:val="24"/>
        </w:rPr>
        <w:t xml:space="preserve"> </w:t>
      </w:r>
    </w:p>
    <w:p w14:paraId="564D0A89" w14:textId="07C4F897" w:rsidR="00381390" w:rsidRDefault="00381390" w:rsidP="00381390">
      <w:pPr>
        <w:pStyle w:val="berschrift2"/>
      </w:pPr>
      <w:r>
        <w:t>2008</w:t>
      </w:r>
    </w:p>
    <w:p w14:paraId="07F29071" w14:textId="615E5451" w:rsidR="00E50293" w:rsidRDefault="00E50293" w:rsidP="00E50293">
      <w:pPr>
        <w:pStyle w:val="berschrift3"/>
      </w:pPr>
      <w:r>
        <w:t xml:space="preserve"> Umsetzung der Vereinbarungen von Annapolis</w:t>
      </w:r>
    </w:p>
    <w:p w14:paraId="452AD07E" w14:textId="7083EB54" w:rsidR="00381390" w:rsidRDefault="00F50FBD" w:rsidP="00796420">
      <w:pPr>
        <w:pStyle w:val="berschrift3"/>
        <w:rPr>
          <w:b w:val="0"/>
          <w:bCs w:val="0"/>
          <w:sz w:val="24"/>
          <w:szCs w:val="24"/>
        </w:rPr>
      </w:pPr>
      <w:r>
        <w:rPr>
          <w:b w:val="0"/>
          <w:bCs w:val="0"/>
          <w:sz w:val="24"/>
          <w:szCs w:val="24"/>
        </w:rPr>
        <w:t>Schon im Vorfeld gibt es in sechs Treffen eine Vorabverständigung zwischen Olmert und Abbas über grundlegende Fragen. Zudem beginnt Abbas unter CIA-Anleitung die Reform des Sicherheitsapparats</w:t>
      </w:r>
      <w:r w:rsidR="00E50293">
        <w:rPr>
          <w:b w:val="0"/>
          <w:bCs w:val="0"/>
          <w:sz w:val="24"/>
          <w:szCs w:val="24"/>
        </w:rPr>
        <w:t>, wie in der Roadmap vorgesehen</w:t>
      </w:r>
      <w:r>
        <w:rPr>
          <w:b w:val="0"/>
          <w:bCs w:val="0"/>
          <w:sz w:val="24"/>
          <w:szCs w:val="24"/>
        </w:rPr>
        <w:t xml:space="preserve">. In diesem Kontext ordnet er die Entwaffnung aller Milizen an </w:t>
      </w:r>
      <w:r w:rsidR="00E50293">
        <w:rPr>
          <w:b w:val="0"/>
          <w:bCs w:val="0"/>
          <w:sz w:val="24"/>
          <w:szCs w:val="24"/>
        </w:rPr>
        <w:t xml:space="preserve">- </w:t>
      </w:r>
      <w:r>
        <w:rPr>
          <w:b w:val="0"/>
          <w:bCs w:val="0"/>
          <w:sz w:val="24"/>
          <w:szCs w:val="24"/>
        </w:rPr>
        <w:t>einschließlich der Al-</w:t>
      </w:r>
      <w:proofErr w:type="spellStart"/>
      <w:r>
        <w:rPr>
          <w:b w:val="0"/>
          <w:bCs w:val="0"/>
          <w:sz w:val="24"/>
          <w:szCs w:val="24"/>
        </w:rPr>
        <w:t>Aqsa</w:t>
      </w:r>
      <w:proofErr w:type="spellEnd"/>
      <w:r>
        <w:rPr>
          <w:b w:val="0"/>
          <w:bCs w:val="0"/>
          <w:sz w:val="24"/>
          <w:szCs w:val="24"/>
        </w:rPr>
        <w:t xml:space="preserve">-Märtyrer-Brigaden. Im Gegenzug erfolgt die Amnestierung von über 450 flüchtigen Angehörigen der Brigaden und des </w:t>
      </w:r>
      <w:proofErr w:type="spellStart"/>
      <w:r>
        <w:rPr>
          <w:b w:val="0"/>
          <w:bCs w:val="0"/>
          <w:sz w:val="24"/>
          <w:szCs w:val="24"/>
        </w:rPr>
        <w:t>Tanzim</w:t>
      </w:r>
      <w:proofErr w:type="spellEnd"/>
      <w:r w:rsidR="00E50293">
        <w:rPr>
          <w:b w:val="0"/>
          <w:bCs w:val="0"/>
          <w:sz w:val="24"/>
          <w:szCs w:val="24"/>
        </w:rPr>
        <w:t>, des militärischen Arms der Fatah</w:t>
      </w:r>
      <w:r>
        <w:rPr>
          <w:b w:val="0"/>
          <w:bCs w:val="0"/>
          <w:sz w:val="24"/>
          <w:szCs w:val="24"/>
        </w:rPr>
        <w:t>.</w:t>
      </w:r>
    </w:p>
    <w:p w14:paraId="2E842B12" w14:textId="0FE7E071" w:rsidR="00796420" w:rsidRPr="00184224" w:rsidRDefault="00F50FBD" w:rsidP="00796420">
      <w:pPr>
        <w:pStyle w:val="berschrift3"/>
        <w:rPr>
          <w:b w:val="0"/>
          <w:bCs w:val="0"/>
          <w:sz w:val="24"/>
          <w:szCs w:val="24"/>
        </w:rPr>
      </w:pPr>
      <w:r>
        <w:rPr>
          <w:b w:val="0"/>
          <w:bCs w:val="0"/>
          <w:sz w:val="24"/>
          <w:szCs w:val="24"/>
        </w:rPr>
        <w:t xml:space="preserve">Es gibt insgesamt über 40 Treffen Olmert/Abbas über den Endstatus. </w:t>
      </w:r>
      <w:r w:rsidR="00184224">
        <w:rPr>
          <w:b w:val="0"/>
          <w:bCs w:val="0"/>
          <w:sz w:val="24"/>
          <w:szCs w:val="24"/>
        </w:rPr>
        <w:t>Olmert geht deutlich über die Barak-Offerte von 2000 hinaus</w:t>
      </w:r>
      <w:r w:rsidR="00076B5B">
        <w:rPr>
          <w:b w:val="0"/>
          <w:bCs w:val="0"/>
          <w:sz w:val="24"/>
          <w:szCs w:val="24"/>
        </w:rPr>
        <w:t>.</w:t>
      </w:r>
      <w:r w:rsidR="00184224">
        <w:rPr>
          <w:b w:val="0"/>
          <w:bCs w:val="0"/>
          <w:sz w:val="24"/>
          <w:szCs w:val="24"/>
        </w:rPr>
        <w:t xml:space="preserve"> </w:t>
      </w:r>
      <w:r w:rsidR="00076B5B">
        <w:rPr>
          <w:b w:val="0"/>
          <w:bCs w:val="0"/>
          <w:sz w:val="24"/>
          <w:szCs w:val="24"/>
        </w:rPr>
        <w:t>S</w:t>
      </w:r>
      <w:r>
        <w:rPr>
          <w:b w:val="0"/>
          <w:bCs w:val="0"/>
          <w:sz w:val="24"/>
          <w:szCs w:val="24"/>
        </w:rPr>
        <w:t xml:space="preserve">ein </w:t>
      </w:r>
      <w:r w:rsidR="00184224">
        <w:rPr>
          <w:b w:val="0"/>
          <w:bCs w:val="0"/>
          <w:sz w:val="24"/>
          <w:szCs w:val="24"/>
        </w:rPr>
        <w:t>Vorschlag</w:t>
      </w:r>
      <w:r w:rsidR="00076B5B">
        <w:rPr>
          <w:b w:val="0"/>
          <w:bCs w:val="0"/>
          <w:sz w:val="24"/>
          <w:szCs w:val="24"/>
        </w:rPr>
        <w:t>:</w:t>
      </w:r>
      <w:r w:rsidR="00184224">
        <w:rPr>
          <w:b w:val="0"/>
          <w:bCs w:val="0"/>
          <w:sz w:val="24"/>
          <w:szCs w:val="24"/>
        </w:rPr>
        <w:t xml:space="preserve"> lediglich die Siedlungsblöcke und damit 6,5% der 1967 besetzten Gebiete zu annektieren und rund 5,6% Land innerhalb Israels dafür auszutauschen. Bei Jerusalem bot Olmert Teilung der Stadt an und für das sog. Heilige Becken (Altstadt, Tempelberg/Haram al-Scharif, die an die Altstadt grenzende Davidstadt und den Ölberg) einen Sonderstatus</w:t>
      </w:r>
      <w:r w:rsidR="00611915">
        <w:rPr>
          <w:b w:val="0"/>
          <w:bCs w:val="0"/>
          <w:sz w:val="24"/>
          <w:szCs w:val="24"/>
        </w:rPr>
        <w:t xml:space="preserve"> unter Verwaltung einer dritten Partei einzurichten. Eine Einigung bleibt aus, weil Olmert im September 2008 wegen Korruptionsvorwürfen seinen Rücktritt </w:t>
      </w:r>
      <w:r w:rsidR="00744AC9">
        <w:rPr>
          <w:b w:val="0"/>
          <w:bCs w:val="0"/>
          <w:sz w:val="24"/>
          <w:szCs w:val="24"/>
        </w:rPr>
        <w:t>bekanntgab</w:t>
      </w:r>
      <w:r w:rsidR="00611915">
        <w:rPr>
          <w:b w:val="0"/>
          <w:bCs w:val="0"/>
          <w:sz w:val="24"/>
          <w:szCs w:val="24"/>
        </w:rPr>
        <w:t xml:space="preserve"> und für Februar 2008 Neuwahlen anberaumt </w:t>
      </w:r>
      <w:r w:rsidR="00744AC9">
        <w:rPr>
          <w:b w:val="0"/>
          <w:bCs w:val="0"/>
          <w:sz w:val="24"/>
          <w:szCs w:val="24"/>
        </w:rPr>
        <w:t>wurden</w:t>
      </w:r>
      <w:r w:rsidR="00611915">
        <w:rPr>
          <w:b w:val="0"/>
          <w:bCs w:val="0"/>
          <w:sz w:val="24"/>
          <w:szCs w:val="24"/>
        </w:rPr>
        <w:t xml:space="preserve">. </w:t>
      </w:r>
      <w:r w:rsidR="00076B5B">
        <w:rPr>
          <w:b w:val="0"/>
          <w:bCs w:val="0"/>
          <w:sz w:val="24"/>
          <w:szCs w:val="24"/>
        </w:rPr>
        <w:t xml:space="preserve">Nachfolger: Benjamin Netanjahu. </w:t>
      </w:r>
      <w:r w:rsidR="00611915">
        <w:rPr>
          <w:b w:val="0"/>
          <w:bCs w:val="0"/>
          <w:sz w:val="24"/>
          <w:szCs w:val="24"/>
        </w:rPr>
        <w:t>Dies sind bis heute die letzten umfassenden</w:t>
      </w:r>
      <w:r w:rsidR="00744AC9">
        <w:rPr>
          <w:b w:val="0"/>
          <w:bCs w:val="0"/>
          <w:sz w:val="24"/>
          <w:szCs w:val="24"/>
        </w:rPr>
        <w:t xml:space="preserve"> bilateralen</w:t>
      </w:r>
      <w:r w:rsidR="00611915">
        <w:rPr>
          <w:b w:val="0"/>
          <w:bCs w:val="0"/>
          <w:sz w:val="24"/>
          <w:szCs w:val="24"/>
        </w:rPr>
        <w:t xml:space="preserve"> Verhandlungen</w:t>
      </w:r>
      <w:r w:rsidR="00744AC9">
        <w:rPr>
          <w:b w:val="0"/>
          <w:bCs w:val="0"/>
          <w:sz w:val="24"/>
          <w:szCs w:val="24"/>
        </w:rPr>
        <w:t xml:space="preserve"> zwischen den beiden Konfliktparteien</w:t>
      </w:r>
      <w:r w:rsidR="00611915">
        <w:rPr>
          <w:b w:val="0"/>
          <w:bCs w:val="0"/>
          <w:sz w:val="24"/>
          <w:szCs w:val="24"/>
        </w:rPr>
        <w:t xml:space="preserve"> über ein Friede</w:t>
      </w:r>
      <w:r w:rsidR="00744AC9">
        <w:rPr>
          <w:b w:val="0"/>
          <w:bCs w:val="0"/>
          <w:sz w:val="24"/>
          <w:szCs w:val="24"/>
        </w:rPr>
        <w:t>n</w:t>
      </w:r>
      <w:r w:rsidR="00611915">
        <w:rPr>
          <w:b w:val="0"/>
          <w:bCs w:val="0"/>
          <w:sz w:val="24"/>
          <w:szCs w:val="24"/>
        </w:rPr>
        <w:t>sabkommen.</w:t>
      </w:r>
    </w:p>
    <w:p w14:paraId="2FA8EAC0" w14:textId="77777777" w:rsidR="008165D5" w:rsidRDefault="008165D5" w:rsidP="008165D5">
      <w:pPr>
        <w:pStyle w:val="berschrift2"/>
      </w:pPr>
    </w:p>
    <w:p w14:paraId="47175F71" w14:textId="57674402" w:rsidR="008165D5" w:rsidRDefault="008165D5" w:rsidP="008165D5">
      <w:pPr>
        <w:pStyle w:val="berschrift2"/>
      </w:pPr>
      <w:r>
        <w:lastRenderedPageBreak/>
        <w:t>2008</w:t>
      </w:r>
    </w:p>
    <w:p w14:paraId="66B549B7" w14:textId="77777777" w:rsidR="008165D5" w:rsidRDefault="008165D5" w:rsidP="008165D5">
      <w:pPr>
        <w:pStyle w:val="berschrift3"/>
      </w:pPr>
      <w:bookmarkStart w:id="8" w:name="_Hlk154435490"/>
      <w:r>
        <w:t xml:space="preserve">Erster </w:t>
      </w:r>
      <w:proofErr w:type="spellStart"/>
      <w:r>
        <w:t>Gazakonflikt</w:t>
      </w:r>
      <w:proofErr w:type="spellEnd"/>
    </w:p>
    <w:bookmarkEnd w:id="8"/>
    <w:p w14:paraId="53D9DF40" w14:textId="77777777" w:rsidR="008165D5" w:rsidRDefault="008165D5" w:rsidP="008165D5">
      <w:pPr>
        <w:pStyle w:val="StandardWeb"/>
      </w:pPr>
      <w:r>
        <w:t>Im</w:t>
      </w:r>
      <w:r>
        <w:rPr>
          <w:rStyle w:val="Fett"/>
        </w:rPr>
        <w:t xml:space="preserve"> Dezember 2008 </w:t>
      </w:r>
      <w:r>
        <w:t xml:space="preserve">kommt es zu </w:t>
      </w:r>
      <w:r>
        <w:rPr>
          <w:rStyle w:val="Fett"/>
        </w:rPr>
        <w:t>massiven Luftangriffen durch israelische Luftstreitkräfte</w:t>
      </w:r>
      <w:r>
        <w:t xml:space="preserve"> auf Einrichtungen und Mitglieder der Hamas im Gazastreifen. Begründet wird die Offensive mit wiederholten Raketenangriffen vom Gazastreifen aus auf israelische Städte. Im Januar 2009 startet auch eine Bodenoffensive, zehntausende palästinensische Häuser werden zerstört. Mitte Januar wird eine Waffenruhe vereinbart.</w:t>
      </w:r>
    </w:p>
    <w:p w14:paraId="6856780F" w14:textId="77777777" w:rsidR="008165D5" w:rsidRDefault="008165D5" w:rsidP="008165D5">
      <w:pPr>
        <w:pStyle w:val="berschrift2"/>
      </w:pPr>
      <w:r>
        <w:t>2012</w:t>
      </w:r>
    </w:p>
    <w:p w14:paraId="5848C12C" w14:textId="77777777" w:rsidR="008165D5" w:rsidRDefault="008165D5" w:rsidP="008165D5">
      <w:pPr>
        <w:pStyle w:val="berschrift3"/>
      </w:pPr>
      <w:r>
        <w:t xml:space="preserve">Zweiter </w:t>
      </w:r>
      <w:proofErr w:type="spellStart"/>
      <w:r>
        <w:t>Gazakonflikt</w:t>
      </w:r>
      <w:proofErr w:type="spellEnd"/>
    </w:p>
    <w:p w14:paraId="7A279A22" w14:textId="77777777" w:rsidR="008165D5" w:rsidRDefault="008165D5" w:rsidP="008165D5">
      <w:pPr>
        <w:pStyle w:val="StandardWeb"/>
      </w:pPr>
      <w:r>
        <w:t>Nach erneuten Raketenanschlägen vom Gazastreifen aus antwortet Israel im November 2012 mit Luftangriffen. Erstmals trafen Raketen auch die israelischen Großstädte Tel Aviv und Jerusalem.</w:t>
      </w:r>
    </w:p>
    <w:p w14:paraId="5C5112CB" w14:textId="77777777" w:rsidR="008165D5" w:rsidRDefault="008165D5" w:rsidP="008165D5">
      <w:pPr>
        <w:pStyle w:val="berschrift2"/>
      </w:pPr>
      <w:r>
        <w:t>2012</w:t>
      </w:r>
    </w:p>
    <w:p w14:paraId="2D4AED1C" w14:textId="77777777" w:rsidR="008165D5" w:rsidRDefault="008165D5" w:rsidP="008165D5">
      <w:pPr>
        <w:pStyle w:val="berschrift3"/>
      </w:pPr>
      <w:r>
        <w:t>Palästina erhält Status als "Beobachterstaat"</w:t>
      </w:r>
    </w:p>
    <w:p w14:paraId="09D660F5" w14:textId="2A0AE15C" w:rsidR="00E42372" w:rsidRDefault="008165D5" w:rsidP="00E50293">
      <w:pPr>
        <w:pStyle w:val="StandardWeb"/>
      </w:pPr>
      <w:r>
        <w:t>Am 29. November 2012 wird der Status Palästinas als Beobachterstaat bei den Vereinten Nationen aufgewertet.</w:t>
      </w:r>
    </w:p>
    <w:p w14:paraId="4F9E1308" w14:textId="77777777" w:rsidR="00E50293" w:rsidRDefault="00E50293" w:rsidP="00E50293">
      <w:pPr>
        <w:pStyle w:val="StandardWeb"/>
      </w:pPr>
    </w:p>
    <w:p w14:paraId="679AB9CA" w14:textId="7B91221B" w:rsidR="008165D5" w:rsidRPr="00E50293" w:rsidRDefault="008165D5" w:rsidP="008165D5">
      <w:pPr>
        <w:pStyle w:val="berschrift3"/>
        <w:rPr>
          <w:sz w:val="36"/>
          <w:szCs w:val="36"/>
        </w:rPr>
      </w:pPr>
      <w:r w:rsidRPr="00E50293">
        <w:rPr>
          <w:sz w:val="36"/>
          <w:szCs w:val="36"/>
        </w:rPr>
        <w:t>2014</w:t>
      </w:r>
    </w:p>
    <w:p w14:paraId="4F6C507E" w14:textId="27CBB77E" w:rsidR="00E42372" w:rsidRDefault="00E50293" w:rsidP="008165D5">
      <w:pPr>
        <w:pStyle w:val="berschrift3"/>
      </w:pPr>
      <w:r>
        <w:t xml:space="preserve">Erfolglose </w:t>
      </w:r>
      <w:r w:rsidR="00E42372">
        <w:t>Friedensbemühungen der Obama-Administration Anfang 2014</w:t>
      </w:r>
    </w:p>
    <w:p w14:paraId="4232630E" w14:textId="1247AF05" w:rsidR="00E42372" w:rsidRPr="00E42372" w:rsidRDefault="00E42372" w:rsidP="008165D5">
      <w:pPr>
        <w:pStyle w:val="berschrift3"/>
        <w:rPr>
          <w:b w:val="0"/>
          <w:bCs w:val="0"/>
          <w:sz w:val="24"/>
          <w:szCs w:val="24"/>
        </w:rPr>
      </w:pPr>
      <w:r w:rsidRPr="00E42372">
        <w:rPr>
          <w:b w:val="0"/>
          <w:bCs w:val="0"/>
          <w:sz w:val="24"/>
          <w:szCs w:val="24"/>
        </w:rPr>
        <w:t>Die Bemühungen von Präsident Obama kamen über Vorgespräche mit Unterhändlern beider Seiten und eine intensive Pendeldiplomatie von Außenminister Kerry nicht hinaus. Auch ein Treffen des palästinensischen Präsidenten und von Ministerpräsident Netanjahu, der seit März 2009 wieder im Amt war, gelang nicht. Die letzten Bemühungen von Außenminister Kerry scheiterten im April 2014. Nachdem sich die verschiedenen palästinensischen Fraktionen (auch Hamas) im April auf die Bildung einer Regierung des nationalen Konsenses geeinigt hatten, brach Israel seinerseits den Prozess ab. Netanjahu: Abbas müsse sich entscheiden, ob Frieden mit Israel oder der Hamas wolle.</w:t>
      </w:r>
    </w:p>
    <w:p w14:paraId="772AE4B7" w14:textId="77777777" w:rsidR="00E42372" w:rsidRDefault="00E42372" w:rsidP="008165D5">
      <w:pPr>
        <w:pStyle w:val="berschrift3"/>
      </w:pPr>
    </w:p>
    <w:p w14:paraId="5710F283" w14:textId="55EC9F77" w:rsidR="00E50293" w:rsidRPr="00E50293" w:rsidRDefault="00E50293" w:rsidP="008165D5">
      <w:pPr>
        <w:pStyle w:val="berschrift3"/>
        <w:rPr>
          <w:sz w:val="36"/>
          <w:szCs w:val="36"/>
        </w:rPr>
      </w:pPr>
      <w:r w:rsidRPr="00E50293">
        <w:rPr>
          <w:sz w:val="36"/>
          <w:szCs w:val="36"/>
        </w:rPr>
        <w:t>2014</w:t>
      </w:r>
    </w:p>
    <w:p w14:paraId="7683CA64" w14:textId="4D4B2681" w:rsidR="008165D5" w:rsidRDefault="008165D5" w:rsidP="008165D5">
      <w:pPr>
        <w:pStyle w:val="berschrift3"/>
      </w:pPr>
      <w:r>
        <w:t xml:space="preserve">Dritter </w:t>
      </w:r>
      <w:proofErr w:type="spellStart"/>
      <w:r>
        <w:t>Gazakonflikt</w:t>
      </w:r>
      <w:proofErr w:type="spellEnd"/>
    </w:p>
    <w:p w14:paraId="38F843EF" w14:textId="77777777" w:rsidR="008165D5" w:rsidRDefault="008165D5" w:rsidP="008165D5">
      <w:pPr>
        <w:pStyle w:val="StandardWeb"/>
      </w:pPr>
      <w:r>
        <w:t>Raketenbeschuss Israels durch die Hamas, Militäroffensive durch israelische Streitkräfte im Juli und August 2014.</w:t>
      </w:r>
    </w:p>
    <w:p w14:paraId="7B63F520" w14:textId="77777777" w:rsidR="008165D5" w:rsidRDefault="008165D5" w:rsidP="008165D5">
      <w:pPr>
        <w:pStyle w:val="StandardWeb"/>
      </w:pPr>
    </w:p>
    <w:p w14:paraId="561CC3D7" w14:textId="77777777" w:rsidR="00767FEA" w:rsidRDefault="00767FEA" w:rsidP="008165D5">
      <w:pPr>
        <w:pStyle w:val="berschrift3"/>
        <w:rPr>
          <w:sz w:val="36"/>
          <w:szCs w:val="36"/>
        </w:rPr>
      </w:pPr>
    </w:p>
    <w:p w14:paraId="1E194124" w14:textId="55486A24" w:rsidR="008165D5" w:rsidRPr="00E50293" w:rsidRDefault="008165D5" w:rsidP="008165D5">
      <w:pPr>
        <w:pStyle w:val="berschrift3"/>
        <w:rPr>
          <w:sz w:val="36"/>
          <w:szCs w:val="36"/>
        </w:rPr>
      </w:pPr>
      <w:r w:rsidRPr="00E50293">
        <w:rPr>
          <w:sz w:val="36"/>
          <w:szCs w:val="36"/>
        </w:rPr>
        <w:t>2017</w:t>
      </w:r>
    </w:p>
    <w:p w14:paraId="75470555" w14:textId="7C9292DE" w:rsidR="008165D5" w:rsidRPr="00E50293" w:rsidRDefault="008165D5" w:rsidP="008165D5">
      <w:pPr>
        <w:pStyle w:val="berschrift3"/>
      </w:pPr>
      <w:r w:rsidRPr="00E50293">
        <w:t>US-Präsident Donald Trump erkennt Jerusalem als Israels Hauptstadt an</w:t>
      </w:r>
    </w:p>
    <w:p w14:paraId="40A487DD" w14:textId="77777777" w:rsidR="008165D5" w:rsidRPr="00E50293" w:rsidRDefault="008165D5" w:rsidP="008165D5">
      <w:pPr>
        <w:pStyle w:val="StandardWeb"/>
        <w:rPr>
          <w:b/>
          <w:bCs/>
        </w:rPr>
      </w:pPr>
      <w:r w:rsidRPr="00E50293">
        <w:rPr>
          <w:rStyle w:val="Fett"/>
          <w:b w:val="0"/>
          <w:bCs w:val="0"/>
        </w:rPr>
        <w:t xml:space="preserve">US-Präsident Donald Trump erkennt im Dezember 2017 Jerusalem als Israels Hauptstadt an </w:t>
      </w:r>
      <w:r w:rsidRPr="00E50293">
        <w:rPr>
          <w:b/>
          <w:bCs/>
        </w:rPr>
        <w:t xml:space="preserve">und verlegt die amerikanische Botschaft von Tel Aviv nach Jerusalem. Dieses Vorgehen stößt </w:t>
      </w:r>
      <w:r w:rsidRPr="00E50293">
        <w:rPr>
          <w:rStyle w:val="Fett"/>
          <w:b w:val="0"/>
          <w:bCs w:val="0"/>
        </w:rPr>
        <w:t>international auf heftige Kritik</w:t>
      </w:r>
      <w:r w:rsidRPr="00E50293">
        <w:rPr>
          <w:b/>
          <w:bCs/>
        </w:rPr>
        <w:t>. Die UN-Vollversammlung verabschiedet eine Resolution, in der sie die USA auffordert, ihre Entscheidung zurückzunehmen. Die Resolution ist völkerrechtlich nicht bindend.</w:t>
      </w:r>
    </w:p>
    <w:p w14:paraId="02FCF80A" w14:textId="40235AAD" w:rsidR="008165D5" w:rsidRDefault="008165D5" w:rsidP="008165D5">
      <w:pPr>
        <w:pStyle w:val="berschrift2"/>
      </w:pPr>
      <w:r>
        <w:t>2020</w:t>
      </w:r>
    </w:p>
    <w:p w14:paraId="3DC44770" w14:textId="77777777" w:rsidR="008165D5" w:rsidRDefault="008165D5" w:rsidP="008165D5">
      <w:pPr>
        <w:pStyle w:val="berschrift3"/>
      </w:pPr>
      <w:r>
        <w:t>Trump-Plan</w:t>
      </w:r>
    </w:p>
    <w:p w14:paraId="2DF5692F" w14:textId="77777777" w:rsidR="008165D5" w:rsidRDefault="008165D5" w:rsidP="008165D5">
      <w:pPr>
        <w:pStyle w:val="StandardWeb"/>
      </w:pPr>
      <w:r>
        <w:t xml:space="preserve">Am </w:t>
      </w:r>
      <w:r>
        <w:rPr>
          <w:rStyle w:val="Fett"/>
        </w:rPr>
        <w:t>28. Januar 2020</w:t>
      </w:r>
      <w:r>
        <w:t xml:space="preserve"> stellt </w:t>
      </w:r>
      <w:r>
        <w:rPr>
          <w:rStyle w:val="Fett"/>
        </w:rPr>
        <w:t>US-Präsident Donald Trump</w:t>
      </w:r>
      <w:r>
        <w:t xml:space="preserve"> zusammen mit dem israelischen Premierminister Benjamin Netanjahu seinen </w:t>
      </w:r>
      <w:r>
        <w:rPr>
          <w:rStyle w:val="Fett"/>
        </w:rPr>
        <w:t xml:space="preserve">Friedensplan </w:t>
      </w:r>
      <w:r>
        <w:t>zur Lösung des israelisch-palästinensischen Konflikts vor. Die Regierung der palästinensischen Autonomiegebiete lehnt den nicht mit der palästinensischen Seite abgestimmten Plan von vornherein ab.</w:t>
      </w:r>
    </w:p>
    <w:p w14:paraId="3AD10438" w14:textId="77777777" w:rsidR="008165D5" w:rsidRDefault="008165D5" w:rsidP="008165D5">
      <w:pPr>
        <w:pStyle w:val="berschrift2"/>
      </w:pPr>
      <w:r>
        <w:t>2020</w:t>
      </w:r>
    </w:p>
    <w:p w14:paraId="7F9BB181" w14:textId="77777777" w:rsidR="008165D5" w:rsidRDefault="008165D5" w:rsidP="008165D5">
      <w:pPr>
        <w:pStyle w:val="berschrift3"/>
      </w:pPr>
      <w:r>
        <w:t>Abraham-Abkommen</w:t>
      </w:r>
    </w:p>
    <w:p w14:paraId="12F5A7EA" w14:textId="77777777" w:rsidR="008165D5" w:rsidRDefault="008165D5" w:rsidP="008165D5">
      <w:pPr>
        <w:pStyle w:val="StandardWeb"/>
      </w:pPr>
      <w:r>
        <w:t xml:space="preserve">Am 15. September 2020 einigen sich </w:t>
      </w:r>
      <w:r>
        <w:rPr>
          <w:rStyle w:val="Fett"/>
        </w:rPr>
        <w:t xml:space="preserve">Israel </w:t>
      </w:r>
      <w:r>
        <w:t xml:space="preserve">und die </w:t>
      </w:r>
      <w:r>
        <w:rPr>
          <w:rStyle w:val="Fett"/>
        </w:rPr>
        <w:t>Vereinigten Arabischen Emirate (VAE)</w:t>
      </w:r>
      <w:r>
        <w:t xml:space="preserve"> sowie Israel und </w:t>
      </w:r>
      <w:r>
        <w:rPr>
          <w:rStyle w:val="Fett"/>
        </w:rPr>
        <w:t xml:space="preserve">Bahrain </w:t>
      </w:r>
      <w:r>
        <w:t xml:space="preserve">in den </w:t>
      </w:r>
      <w:r>
        <w:rPr>
          <w:rStyle w:val="Fett"/>
        </w:rPr>
        <w:t>Abraham-Abkommen</w:t>
      </w:r>
      <w:r>
        <w:t xml:space="preserve"> auf eine Normalisierung ihrer Beziehungen. Am 22. Dezember 2020 unterzeichnen Israel und </w:t>
      </w:r>
      <w:r>
        <w:rPr>
          <w:rStyle w:val="Fett"/>
        </w:rPr>
        <w:t>Marokko</w:t>
      </w:r>
      <w:r>
        <w:t xml:space="preserve">, und am 6. Januar 2021 Israel und </w:t>
      </w:r>
      <w:r>
        <w:rPr>
          <w:rStyle w:val="Fett"/>
        </w:rPr>
        <w:t xml:space="preserve">Sudan </w:t>
      </w:r>
      <w:r>
        <w:t>entsprechende Abkommen. Die vier Übereinkommen sehen die gegenseitige Anerkennung und die Aufnahme diplomatischer Beziehungen vor.</w:t>
      </w:r>
    </w:p>
    <w:p w14:paraId="75376DD5" w14:textId="77777777" w:rsidR="008165D5" w:rsidRDefault="008165D5" w:rsidP="008165D5">
      <w:pPr>
        <w:pStyle w:val="berschrift2"/>
      </w:pPr>
      <w:r>
        <w:t>2021</w:t>
      </w:r>
    </w:p>
    <w:p w14:paraId="6A7D7C90" w14:textId="77777777" w:rsidR="008165D5" w:rsidRDefault="008165D5" w:rsidP="008165D5">
      <w:pPr>
        <w:pStyle w:val="berschrift3"/>
      </w:pPr>
      <w:r>
        <w:t>Israel-Gaza-Konflikt</w:t>
      </w:r>
    </w:p>
    <w:p w14:paraId="6B2087A3" w14:textId="77777777" w:rsidR="008165D5" w:rsidRDefault="008165D5" w:rsidP="008165D5">
      <w:pPr>
        <w:pStyle w:val="StandardWeb"/>
      </w:pPr>
      <w:r>
        <w:t>Erneut massive militärische Auseinandersetzungen zwischen Israel und dem Gazastreifen mit Raketenanschlägen durch die Hamas und Luftangriffen durch Israel im Mai 2021.</w:t>
      </w:r>
    </w:p>
    <w:p w14:paraId="0B13AA5C" w14:textId="77777777" w:rsidR="008165D5" w:rsidRDefault="008165D5" w:rsidP="008165D5">
      <w:pPr>
        <w:pStyle w:val="StandardWeb"/>
      </w:pPr>
    </w:p>
    <w:p w14:paraId="16BF264C" w14:textId="25DC314C" w:rsidR="00EF33C0" w:rsidRDefault="00EF33C0" w:rsidP="00EF33C0">
      <w:pPr>
        <w:pStyle w:val="berschrift2"/>
      </w:pPr>
      <w:r>
        <w:t>2023</w:t>
      </w:r>
    </w:p>
    <w:p w14:paraId="7564FC07" w14:textId="1B813197" w:rsidR="00EF33C0" w:rsidRDefault="00EF33C0" w:rsidP="00EF33C0">
      <w:pPr>
        <w:pStyle w:val="berschrift3"/>
      </w:pPr>
      <w:r>
        <w:t>Israel-Gaza-Krieg</w:t>
      </w:r>
    </w:p>
    <w:p w14:paraId="20DF2CFF" w14:textId="0E571168" w:rsidR="00EF33C0" w:rsidRDefault="00EF33C0" w:rsidP="00EF33C0">
      <w:pPr>
        <w:pStyle w:val="StandardWeb"/>
      </w:pPr>
      <w:r>
        <w:lastRenderedPageBreak/>
        <w:t xml:space="preserve">Der Nahostkonflikt </w:t>
      </w:r>
      <w:r w:rsidR="002C00F2">
        <w:t>erreicht</w:t>
      </w:r>
      <w:r>
        <w:t xml:space="preserve"> eine neue Eskalationsstufe. Am 7. Oktober 2023 </w:t>
      </w:r>
      <w:r w:rsidR="002C00F2">
        <w:t>beschießt</w:t>
      </w:r>
      <w:r>
        <w:t xml:space="preserve"> die radikalislamische Terrorgruppe Hamas vom Gazastreifen aus Israel mit Raketen. Dabei wurden 1.</w:t>
      </w:r>
      <w:r w:rsidR="00895212">
        <w:t>139</w:t>
      </w:r>
      <w:r>
        <w:t xml:space="preserve"> Menschen getötet und rund 3.000 verletzt (Stand 19.10.2023). Der Terror der Hamas richtete sich mit Massakern insbesondere und gezielt gegen die israelische Zivilbevölkerung. Zudem verschleppte die Hamas 2</w:t>
      </w:r>
      <w:r w:rsidR="009F1689">
        <w:t>40</w:t>
      </w:r>
      <w:r>
        <w:t xml:space="preserve"> Menschen als Geiseln. </w:t>
      </w:r>
      <w:r w:rsidR="00170FB0">
        <w:t xml:space="preserve"> 1</w:t>
      </w:r>
      <w:r w:rsidR="006C1083">
        <w:t>3</w:t>
      </w:r>
      <w:r w:rsidR="00170FB0">
        <w:t>0</w:t>
      </w:r>
      <w:r w:rsidR="006C1083">
        <w:t xml:space="preserve"> Menschen</w:t>
      </w:r>
      <w:r w:rsidR="00170FB0">
        <w:t xml:space="preserve"> sind noch in den Händen der Hamas</w:t>
      </w:r>
      <w:r w:rsidR="006C1083">
        <w:t xml:space="preserve">. </w:t>
      </w:r>
      <w:r w:rsidR="00170FB0">
        <w:t xml:space="preserve"> </w:t>
      </w:r>
      <w:r>
        <w:t>Der Terror</w:t>
      </w:r>
      <w:r w:rsidR="00170FB0">
        <w:t>akt</w:t>
      </w:r>
      <w:r>
        <w:t xml:space="preserve"> der Hamas </w:t>
      </w:r>
      <w:r w:rsidR="00170FB0">
        <w:t>markier</w:t>
      </w:r>
      <w:r>
        <w:t xml:space="preserve">t den Beginn eines weiteren Krieges im Nahen Osten. Israel hat als Reaktion auf die Terrorattacke eine massive Militäroperation gegen den von der Hamas kontrollierten Gazastreifen begonnen. Die </w:t>
      </w:r>
      <w:proofErr w:type="gramStart"/>
      <w:r>
        <w:t>Folgen  für</w:t>
      </w:r>
      <w:proofErr w:type="gramEnd"/>
      <w:r>
        <w:t xml:space="preserve"> Israel, für die palästinensische Zivilbevölkerung, unter der es bereits </w:t>
      </w:r>
      <w:r w:rsidR="00170FB0">
        <w:t>über 20.000</w:t>
      </w:r>
      <w:r>
        <w:t>Tote gibt, sowie für den Nahen Osten insgesamt sind noch nicht absehbar.</w:t>
      </w:r>
      <w:r w:rsidR="009F1689">
        <w:t xml:space="preserve"> </w:t>
      </w:r>
      <w:proofErr w:type="gramStart"/>
      <w:r w:rsidR="005861E2">
        <w:t>Was  die</w:t>
      </w:r>
      <w:proofErr w:type="gramEnd"/>
      <w:r w:rsidR="005861E2">
        <w:t xml:space="preserve"> Hamas mit diesem Terrorakt</w:t>
      </w:r>
      <w:r w:rsidR="00170FB0">
        <w:t xml:space="preserve"> allerdings geschafft hat: </w:t>
      </w:r>
      <w:r w:rsidR="009F1689">
        <w:t xml:space="preserve">Die Palästinenserfrage ist wieder auf der internationalen Agenda. Die weitere Normalisierung der bilateralen Beziehungen mit arabischen Staaten (wie </w:t>
      </w:r>
      <w:proofErr w:type="spellStart"/>
      <w:r w:rsidR="009F1689">
        <w:t>Saudiarabien</w:t>
      </w:r>
      <w:proofErr w:type="spellEnd"/>
      <w:r w:rsidR="009F1689">
        <w:t xml:space="preserve">) ist gestoppt. In den Augen der arabischen Welt ist die vom Westen als Terrororganisation angesehene Hamas nach dreimonatigem </w:t>
      </w:r>
      <w:r w:rsidR="006C1083">
        <w:t>Kriegsgeschehen</w:t>
      </w:r>
      <w:r w:rsidR="009F1689">
        <w:t xml:space="preserve"> zu eine</w:t>
      </w:r>
      <w:r w:rsidR="006C1083">
        <w:t>m</w:t>
      </w:r>
      <w:r w:rsidR="009F1689">
        <w:t xml:space="preserve"> regelrechten </w:t>
      </w:r>
      <w:proofErr w:type="spellStart"/>
      <w:r w:rsidR="009F1689">
        <w:t>K</w:t>
      </w:r>
      <w:r w:rsidR="006C1083">
        <w:t>ombatanten</w:t>
      </w:r>
      <w:proofErr w:type="spellEnd"/>
      <w:r w:rsidR="009F1689">
        <w:t xml:space="preserve"> geworden.</w:t>
      </w:r>
    </w:p>
    <w:p w14:paraId="3DA1CFF3" w14:textId="77777777" w:rsidR="00EF33C0" w:rsidRDefault="00EF33C0" w:rsidP="00EF33C0">
      <w:pPr>
        <w:pStyle w:val="berschrift3"/>
      </w:pPr>
    </w:p>
    <w:p w14:paraId="615AD9DE" w14:textId="77777777" w:rsidR="00EF33C0" w:rsidRDefault="00EF33C0" w:rsidP="00EF33C0">
      <w:pPr>
        <w:pStyle w:val="berschrift2"/>
      </w:pPr>
    </w:p>
    <w:p w14:paraId="15EF17BA" w14:textId="210CFF0C" w:rsidR="00EF33C0" w:rsidRPr="00381390" w:rsidRDefault="00A36F9A" w:rsidP="00EF33C0">
      <w:pPr>
        <w:pStyle w:val="berschrift2"/>
        <w:rPr>
          <w:b w:val="0"/>
          <w:bCs w:val="0"/>
          <w:sz w:val="24"/>
          <w:szCs w:val="24"/>
        </w:rPr>
      </w:pPr>
      <w:r w:rsidRPr="00381390">
        <w:rPr>
          <w:b w:val="0"/>
          <w:bCs w:val="0"/>
          <w:sz w:val="24"/>
          <w:szCs w:val="24"/>
        </w:rPr>
        <w:t>Quellen</w:t>
      </w:r>
    </w:p>
    <w:p w14:paraId="2565B1FD" w14:textId="5478593F" w:rsidR="00A36F9A" w:rsidRDefault="00A36F9A" w:rsidP="00A36F9A">
      <w:pPr>
        <w:rPr>
          <w:rStyle w:val="Hyperlink"/>
          <w:color w:val="auto"/>
          <w:u w:val="none"/>
        </w:rPr>
      </w:pPr>
    </w:p>
    <w:p w14:paraId="78FEBFF0" w14:textId="0BB21AF2" w:rsidR="00A36F9A" w:rsidRDefault="00A36F9A" w:rsidP="00A36F9A">
      <w:pPr>
        <w:rPr>
          <w:rStyle w:val="Hyperlink"/>
          <w:color w:val="auto"/>
          <w:u w:val="none"/>
        </w:rPr>
      </w:pPr>
      <w:r>
        <w:rPr>
          <w:rStyle w:val="Hyperlink"/>
          <w:color w:val="auto"/>
          <w:u w:val="none"/>
        </w:rPr>
        <w:t>Muriel Asseburg, Jan Busse, Der Nahostkonflikt, 4. Auflage 2024</w:t>
      </w:r>
    </w:p>
    <w:p w14:paraId="054D8085" w14:textId="77777777" w:rsidR="00744AC9" w:rsidRDefault="00075162" w:rsidP="00744AC9">
      <w:pPr>
        <w:rPr>
          <w:rStyle w:val="Hyperlink"/>
        </w:rPr>
      </w:pPr>
      <w:hyperlink r:id="rId20" w:anchor="c98682" w:history="1">
        <w:r w:rsidR="00744AC9" w:rsidRPr="00076384">
          <w:rPr>
            <w:rStyle w:val="Hyperlink"/>
          </w:rPr>
          <w:t>https://www.lpb-bw.de/nahostkonflikt#c98682</w:t>
        </w:r>
      </w:hyperlink>
    </w:p>
    <w:p w14:paraId="55ACA604" w14:textId="0DE20362" w:rsidR="00767FEA" w:rsidRPr="00767FEA" w:rsidRDefault="00767FEA" w:rsidP="00744AC9">
      <w:pPr>
        <w:rPr>
          <w:rStyle w:val="Hyperlink"/>
          <w:color w:val="auto"/>
          <w:u w:val="none"/>
        </w:rPr>
      </w:pPr>
      <w:r w:rsidRPr="00767FEA">
        <w:rPr>
          <w:rStyle w:val="Hyperlink"/>
          <w:color w:val="auto"/>
          <w:u w:val="none"/>
        </w:rPr>
        <w:t>Eigene Unterlagen</w:t>
      </w:r>
    </w:p>
    <w:p w14:paraId="240653FE" w14:textId="77777777" w:rsidR="00744AC9" w:rsidRPr="00A36F9A" w:rsidRDefault="00744AC9" w:rsidP="00A36F9A"/>
    <w:p w14:paraId="4E2EC651" w14:textId="04AC7E2C" w:rsidR="00A36F9A" w:rsidRDefault="00654637" w:rsidP="00EF33C0">
      <w:pPr>
        <w:pStyle w:val="berschrift2"/>
        <w:rPr>
          <w:sz w:val="28"/>
          <w:szCs w:val="28"/>
        </w:rPr>
      </w:pPr>
      <w:r w:rsidRPr="00654637">
        <w:rPr>
          <w:sz w:val="28"/>
          <w:szCs w:val="28"/>
        </w:rPr>
        <w:t>Zusatz</w:t>
      </w:r>
      <w:r>
        <w:rPr>
          <w:sz w:val="28"/>
          <w:szCs w:val="28"/>
        </w:rPr>
        <w:t xml:space="preserve"> 2024</w:t>
      </w:r>
      <w:r w:rsidR="00381390">
        <w:rPr>
          <w:sz w:val="28"/>
          <w:szCs w:val="28"/>
        </w:rPr>
        <w:t>, nicht unmittelbar den Nahostkonflikt betreffend</w:t>
      </w:r>
      <w:r>
        <w:rPr>
          <w:sz w:val="28"/>
          <w:szCs w:val="28"/>
        </w:rPr>
        <w:t>:</w:t>
      </w:r>
    </w:p>
    <w:p w14:paraId="72D87495" w14:textId="49CC9E94" w:rsidR="00654637" w:rsidRDefault="00654637" w:rsidP="00EF33C0">
      <w:pPr>
        <w:pStyle w:val="berschrift2"/>
        <w:rPr>
          <w:sz w:val="28"/>
          <w:szCs w:val="28"/>
        </w:rPr>
      </w:pPr>
      <w:r>
        <w:rPr>
          <w:sz w:val="28"/>
          <w:szCs w:val="28"/>
        </w:rPr>
        <w:t>Justizreform in Teilen vom Obersten Gericht</w:t>
      </w:r>
      <w:r w:rsidR="00381390">
        <w:rPr>
          <w:sz w:val="28"/>
          <w:szCs w:val="28"/>
        </w:rPr>
        <w:t xml:space="preserve"> am 1.1.2024</w:t>
      </w:r>
      <w:r w:rsidR="00BF1823">
        <w:rPr>
          <w:sz w:val="28"/>
          <w:szCs w:val="28"/>
        </w:rPr>
        <w:t xml:space="preserve"> gestoppt.</w:t>
      </w:r>
    </w:p>
    <w:p w14:paraId="44B0E418" w14:textId="7F4D727C" w:rsidR="00654637" w:rsidRPr="00381390" w:rsidRDefault="00654637" w:rsidP="00EF33C0">
      <w:pPr>
        <w:pStyle w:val="berschrift2"/>
        <w:rPr>
          <w:sz w:val="24"/>
          <w:szCs w:val="24"/>
        </w:rPr>
      </w:pPr>
      <w:r>
        <w:rPr>
          <w:sz w:val="28"/>
          <w:szCs w:val="28"/>
        </w:rPr>
        <w:t>I</w:t>
      </w:r>
      <w:r w:rsidRPr="00381390">
        <w:rPr>
          <w:sz w:val="24"/>
          <w:szCs w:val="24"/>
        </w:rPr>
        <w:t xml:space="preserve">m Kern ging es </w:t>
      </w:r>
      <w:r w:rsidR="00BF1823" w:rsidRPr="00381390">
        <w:rPr>
          <w:sz w:val="24"/>
          <w:szCs w:val="24"/>
        </w:rPr>
        <w:t xml:space="preserve">bei der Justizreform von 2023 </w:t>
      </w:r>
      <w:r w:rsidRPr="00381390">
        <w:rPr>
          <w:sz w:val="24"/>
          <w:szCs w:val="24"/>
        </w:rPr>
        <w:t xml:space="preserve">darum, dem Obersten Gericht die Möglichkeit zu nehmen, gegen „unangemessene“ Entscheidungen der Regierung, des Ministerpräsidenten oder einzelner Minister vorzugehen. Die Knesset kann </w:t>
      </w:r>
      <w:r w:rsidR="00381390" w:rsidRPr="00381390">
        <w:rPr>
          <w:sz w:val="24"/>
          <w:szCs w:val="24"/>
        </w:rPr>
        <w:t>nach diesem Urteil</w:t>
      </w:r>
      <w:r w:rsidRPr="00381390">
        <w:rPr>
          <w:sz w:val="24"/>
          <w:szCs w:val="24"/>
        </w:rPr>
        <w:t xml:space="preserve"> nicht machen, was sie will, wenn es Grundgesetze verabschiedet. Solche können in Israel mit einfacher Mehrheit verabschiedet werden. Die Justizreform Netanjahus hat die israelische Gesellschaft 2023 buchstäblich gespalten. Das Urteil ist wichtig, da es im israelischen System keine weiteren Kontrollmechanismen gibt. Der Staatspräsident hat kein Vetorecht und es gibt kein Zweikammersystem (wie dies etwa in Deutschland der Fall ist). D</w:t>
      </w:r>
      <w:r w:rsidR="00BF1823" w:rsidRPr="00381390">
        <w:rPr>
          <w:sz w:val="24"/>
          <w:szCs w:val="24"/>
        </w:rPr>
        <w:t xml:space="preserve">ie Knesset ist de facto der verlängerte legislative Arm der Regierung, weil die </w:t>
      </w:r>
      <w:r w:rsidR="00381390" w:rsidRPr="00381390">
        <w:rPr>
          <w:sz w:val="24"/>
          <w:szCs w:val="24"/>
        </w:rPr>
        <w:t xml:space="preserve">jeweilige </w:t>
      </w:r>
      <w:r w:rsidR="00BF1823" w:rsidRPr="00381390">
        <w:rPr>
          <w:sz w:val="24"/>
          <w:szCs w:val="24"/>
        </w:rPr>
        <w:t>Regierungskoalition in der Regel in der Knesset eine Mehrheit hat.</w:t>
      </w:r>
      <w:r w:rsidR="00381390" w:rsidRPr="00381390">
        <w:rPr>
          <w:sz w:val="24"/>
          <w:szCs w:val="24"/>
        </w:rPr>
        <w:t xml:space="preserve"> Die Regierung will während des </w:t>
      </w:r>
      <w:proofErr w:type="spellStart"/>
      <w:r w:rsidR="00381390" w:rsidRPr="00381390">
        <w:rPr>
          <w:sz w:val="24"/>
          <w:szCs w:val="24"/>
        </w:rPr>
        <w:t>Gazakriegs</w:t>
      </w:r>
      <w:proofErr w:type="spellEnd"/>
      <w:r w:rsidR="00381390" w:rsidRPr="00381390">
        <w:rPr>
          <w:sz w:val="24"/>
          <w:szCs w:val="24"/>
        </w:rPr>
        <w:t xml:space="preserve"> nicht gegen das Urteil vorgehen.</w:t>
      </w:r>
    </w:p>
    <w:p w14:paraId="5D5D8E1A" w14:textId="77777777" w:rsidR="008165D5" w:rsidRPr="00381390" w:rsidRDefault="008165D5" w:rsidP="008165D5">
      <w:pPr>
        <w:pStyle w:val="StandardWeb"/>
      </w:pPr>
    </w:p>
    <w:p w14:paraId="30816F59" w14:textId="77777777" w:rsidR="008165D5" w:rsidRPr="00CF63DE" w:rsidRDefault="008165D5"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78EFC152" w14:textId="77777777" w:rsidR="00CF63DE" w:rsidRPr="00CF63DE" w:rsidRDefault="00CF63DE" w:rsidP="00CF63DE">
      <w:pPr>
        <w:spacing w:after="0" w:line="240" w:lineRule="auto"/>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kern w:val="0"/>
          <w:sz w:val="24"/>
          <w:szCs w:val="24"/>
          <w:lang w:eastAsia="de-DE"/>
          <w14:ligatures w14:val="none"/>
        </w:rPr>
        <w:lastRenderedPageBreak/>
        <w:t> </w:t>
      </w:r>
    </w:p>
    <w:p w14:paraId="2A8F08FE" w14:textId="4F210A75" w:rsidR="00CF63DE" w:rsidRPr="00CF63DE" w:rsidRDefault="00CF63DE" w:rsidP="00CF63DE">
      <w:pPr>
        <w:spacing w:after="0" w:line="240" w:lineRule="auto"/>
        <w:rPr>
          <w:rFonts w:ascii="Times New Roman" w:eastAsia="Times New Roman" w:hAnsi="Times New Roman" w:cs="Times New Roman"/>
          <w:kern w:val="0"/>
          <w:sz w:val="24"/>
          <w:szCs w:val="24"/>
          <w:lang w:eastAsia="de-DE"/>
          <w14:ligatures w14:val="none"/>
        </w:rPr>
      </w:pPr>
    </w:p>
    <w:p w14:paraId="4C58C2C0" w14:textId="77777777" w:rsidR="00CF63DE" w:rsidRPr="00CF63DE" w:rsidRDefault="00CF63DE" w:rsidP="00CF63DE">
      <w:pPr>
        <w:spacing w:after="0" w:line="240" w:lineRule="auto"/>
        <w:rPr>
          <w:rFonts w:ascii="Times New Roman" w:eastAsia="Times New Roman" w:hAnsi="Times New Roman" w:cs="Times New Roman"/>
          <w:kern w:val="0"/>
          <w:sz w:val="24"/>
          <w:szCs w:val="24"/>
          <w:lang w:eastAsia="de-DE"/>
          <w14:ligatures w14:val="none"/>
        </w:rPr>
      </w:pPr>
      <w:r w:rsidRPr="00CF63DE">
        <w:rPr>
          <w:rFonts w:ascii="Times New Roman" w:eastAsia="Times New Roman" w:hAnsi="Times New Roman" w:cs="Times New Roman"/>
          <w:kern w:val="0"/>
          <w:sz w:val="24"/>
          <w:szCs w:val="24"/>
          <w:lang w:eastAsia="de-DE"/>
          <w14:ligatures w14:val="none"/>
        </w:rPr>
        <w:t> </w:t>
      </w:r>
    </w:p>
    <w:p w14:paraId="0B3044C0" w14:textId="77777777" w:rsidR="00CF63DE" w:rsidRPr="00CF63DE" w:rsidRDefault="00CF63DE" w:rsidP="00CF63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67D2D464" w14:textId="77777777" w:rsidR="00CF63DE" w:rsidRPr="00907CEA" w:rsidRDefault="00CF63DE" w:rsidP="00907CE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2A0EAF95" w14:textId="77777777" w:rsidR="00907CEA" w:rsidRDefault="00907CEA" w:rsidP="00907CEA">
      <w:pPr>
        <w:pStyle w:val="StandardWeb"/>
      </w:pPr>
    </w:p>
    <w:p w14:paraId="6B6695D6" w14:textId="77777777" w:rsidR="00932CF1" w:rsidRDefault="00932CF1"/>
    <w:sectPr w:rsidR="00932CF1">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764B" w14:textId="77777777" w:rsidR="00CB3EC3" w:rsidRDefault="00CB3EC3" w:rsidP="00EF33C0">
      <w:pPr>
        <w:spacing w:after="0" w:line="240" w:lineRule="auto"/>
      </w:pPr>
      <w:r>
        <w:separator/>
      </w:r>
    </w:p>
  </w:endnote>
  <w:endnote w:type="continuationSeparator" w:id="0">
    <w:p w14:paraId="30962E4C" w14:textId="77777777" w:rsidR="00CB3EC3" w:rsidRDefault="00CB3EC3" w:rsidP="00EF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4993" w14:textId="77777777" w:rsidR="00CB3EC3" w:rsidRDefault="00CB3EC3" w:rsidP="00EF33C0">
      <w:pPr>
        <w:spacing w:after="0" w:line="240" w:lineRule="auto"/>
      </w:pPr>
      <w:r>
        <w:separator/>
      </w:r>
    </w:p>
  </w:footnote>
  <w:footnote w:type="continuationSeparator" w:id="0">
    <w:p w14:paraId="4C6FBB6F" w14:textId="77777777" w:rsidR="00CB3EC3" w:rsidRDefault="00CB3EC3" w:rsidP="00EF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508403"/>
      <w:docPartObj>
        <w:docPartGallery w:val="Page Numbers (Top of Page)"/>
        <w:docPartUnique/>
      </w:docPartObj>
    </w:sdtPr>
    <w:sdtContent>
      <w:p w14:paraId="43A6B9FD" w14:textId="3F0EC62F" w:rsidR="00EF33C0" w:rsidRDefault="00EF33C0">
        <w:pPr>
          <w:pStyle w:val="Kopfzeile"/>
          <w:jc w:val="center"/>
        </w:pPr>
        <w:r>
          <w:fldChar w:fldCharType="begin"/>
        </w:r>
        <w:r>
          <w:instrText>PAGE   \* MERGEFORMAT</w:instrText>
        </w:r>
        <w:r>
          <w:fldChar w:fldCharType="separate"/>
        </w:r>
        <w:r>
          <w:t>2</w:t>
        </w:r>
        <w:r>
          <w:fldChar w:fldCharType="end"/>
        </w:r>
      </w:p>
    </w:sdtContent>
  </w:sdt>
  <w:p w14:paraId="6A75D47A" w14:textId="77777777" w:rsidR="00EF33C0" w:rsidRDefault="00EF33C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5DAE"/>
    <w:rsid w:val="00051AA4"/>
    <w:rsid w:val="00075162"/>
    <w:rsid w:val="00076B5B"/>
    <w:rsid w:val="000A09BD"/>
    <w:rsid w:val="00170FB0"/>
    <w:rsid w:val="00184224"/>
    <w:rsid w:val="00184749"/>
    <w:rsid w:val="001C3F92"/>
    <w:rsid w:val="00211A1D"/>
    <w:rsid w:val="002C00F2"/>
    <w:rsid w:val="00381390"/>
    <w:rsid w:val="00385BA7"/>
    <w:rsid w:val="003B651F"/>
    <w:rsid w:val="003C4D35"/>
    <w:rsid w:val="0041058C"/>
    <w:rsid w:val="00420291"/>
    <w:rsid w:val="004816CF"/>
    <w:rsid w:val="005861E2"/>
    <w:rsid w:val="005B73F4"/>
    <w:rsid w:val="00611915"/>
    <w:rsid w:val="00611DCF"/>
    <w:rsid w:val="006410F5"/>
    <w:rsid w:val="00654637"/>
    <w:rsid w:val="00655787"/>
    <w:rsid w:val="00661997"/>
    <w:rsid w:val="00671B3F"/>
    <w:rsid w:val="006A2698"/>
    <w:rsid w:val="006C1083"/>
    <w:rsid w:val="006C5DAE"/>
    <w:rsid w:val="00701654"/>
    <w:rsid w:val="00744AC9"/>
    <w:rsid w:val="00751AC4"/>
    <w:rsid w:val="00767FEA"/>
    <w:rsid w:val="0077209F"/>
    <w:rsid w:val="00796420"/>
    <w:rsid w:val="007A6330"/>
    <w:rsid w:val="007C02BB"/>
    <w:rsid w:val="007E66DE"/>
    <w:rsid w:val="008165D5"/>
    <w:rsid w:val="008245C6"/>
    <w:rsid w:val="008377DF"/>
    <w:rsid w:val="00837AB6"/>
    <w:rsid w:val="00887F67"/>
    <w:rsid w:val="00895212"/>
    <w:rsid w:val="008C01B5"/>
    <w:rsid w:val="00907CEA"/>
    <w:rsid w:val="00932CF1"/>
    <w:rsid w:val="009F1689"/>
    <w:rsid w:val="00A36BFF"/>
    <w:rsid w:val="00A36F9A"/>
    <w:rsid w:val="00A478D8"/>
    <w:rsid w:val="00A93312"/>
    <w:rsid w:val="00B05E07"/>
    <w:rsid w:val="00B46E62"/>
    <w:rsid w:val="00B828F3"/>
    <w:rsid w:val="00B94744"/>
    <w:rsid w:val="00B94F8D"/>
    <w:rsid w:val="00BE1676"/>
    <w:rsid w:val="00BE68FB"/>
    <w:rsid w:val="00BF1823"/>
    <w:rsid w:val="00C03F46"/>
    <w:rsid w:val="00C805C0"/>
    <w:rsid w:val="00CB3EC3"/>
    <w:rsid w:val="00CB4339"/>
    <w:rsid w:val="00CD528E"/>
    <w:rsid w:val="00CF63DE"/>
    <w:rsid w:val="00D07025"/>
    <w:rsid w:val="00D46C40"/>
    <w:rsid w:val="00D770EF"/>
    <w:rsid w:val="00D84459"/>
    <w:rsid w:val="00DE597B"/>
    <w:rsid w:val="00E42372"/>
    <w:rsid w:val="00E50293"/>
    <w:rsid w:val="00E65FAD"/>
    <w:rsid w:val="00E75272"/>
    <w:rsid w:val="00EB5F48"/>
    <w:rsid w:val="00EF32E1"/>
    <w:rsid w:val="00EF33C0"/>
    <w:rsid w:val="00F41EAA"/>
    <w:rsid w:val="00F50FBD"/>
    <w:rsid w:val="00FB0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E6AF"/>
  <w15:docId w15:val="{B0BFB480-FE4B-43DB-ADD8-CF042746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F63D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CF63D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2CF1"/>
    <w:rPr>
      <w:color w:val="0563C1" w:themeColor="hyperlink"/>
      <w:u w:val="single"/>
    </w:rPr>
  </w:style>
  <w:style w:type="character" w:styleId="NichtaufgelsteErwhnung">
    <w:name w:val="Unresolved Mention"/>
    <w:basedOn w:val="Absatz-Standardschriftart"/>
    <w:uiPriority w:val="99"/>
    <w:semiHidden/>
    <w:unhideWhenUsed/>
    <w:rsid w:val="00932CF1"/>
    <w:rPr>
      <w:color w:val="605E5C"/>
      <w:shd w:val="clear" w:color="auto" w:fill="E1DFDD"/>
    </w:rPr>
  </w:style>
  <w:style w:type="character" w:styleId="BesuchterLink">
    <w:name w:val="FollowedHyperlink"/>
    <w:basedOn w:val="Absatz-Standardschriftart"/>
    <w:uiPriority w:val="99"/>
    <w:semiHidden/>
    <w:unhideWhenUsed/>
    <w:rsid w:val="00932CF1"/>
    <w:rPr>
      <w:color w:val="954F72" w:themeColor="followedHyperlink"/>
      <w:u w:val="single"/>
    </w:rPr>
  </w:style>
  <w:style w:type="paragraph" w:styleId="StandardWeb">
    <w:name w:val="Normal (Web)"/>
    <w:basedOn w:val="Standard"/>
    <w:uiPriority w:val="99"/>
    <w:unhideWhenUsed/>
    <w:rsid w:val="00907CE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2Zchn">
    <w:name w:val="Überschrift 2 Zchn"/>
    <w:basedOn w:val="Absatz-Standardschriftart"/>
    <w:link w:val="berschrift2"/>
    <w:uiPriority w:val="9"/>
    <w:rsid w:val="00CF63DE"/>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CF63DE"/>
    <w:rPr>
      <w:rFonts w:ascii="Times New Roman" w:eastAsia="Times New Roman" w:hAnsi="Times New Roman" w:cs="Times New Roman"/>
      <w:b/>
      <w:bCs/>
      <w:kern w:val="0"/>
      <w:sz w:val="27"/>
      <w:szCs w:val="27"/>
      <w:lang w:eastAsia="de-DE"/>
      <w14:ligatures w14:val="none"/>
    </w:rPr>
  </w:style>
  <w:style w:type="character" w:styleId="Fett">
    <w:name w:val="Strong"/>
    <w:basedOn w:val="Absatz-Standardschriftart"/>
    <w:uiPriority w:val="22"/>
    <w:qFormat/>
    <w:rsid w:val="00CF63DE"/>
    <w:rPr>
      <w:b/>
      <w:bCs/>
    </w:rPr>
  </w:style>
  <w:style w:type="paragraph" w:styleId="Kopfzeile">
    <w:name w:val="header"/>
    <w:basedOn w:val="Standard"/>
    <w:link w:val="KopfzeileZchn"/>
    <w:uiPriority w:val="99"/>
    <w:unhideWhenUsed/>
    <w:rsid w:val="00EF33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33C0"/>
  </w:style>
  <w:style w:type="paragraph" w:styleId="Fuzeile">
    <w:name w:val="footer"/>
    <w:basedOn w:val="Standard"/>
    <w:link w:val="FuzeileZchn"/>
    <w:uiPriority w:val="99"/>
    <w:unhideWhenUsed/>
    <w:rsid w:val="00EF33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6542">
      <w:bodyDiv w:val="1"/>
      <w:marLeft w:val="0"/>
      <w:marRight w:val="0"/>
      <w:marTop w:val="0"/>
      <w:marBottom w:val="0"/>
      <w:divBdr>
        <w:top w:val="none" w:sz="0" w:space="0" w:color="auto"/>
        <w:left w:val="none" w:sz="0" w:space="0" w:color="auto"/>
        <w:bottom w:val="none" w:sz="0" w:space="0" w:color="auto"/>
        <w:right w:val="none" w:sz="0" w:space="0" w:color="auto"/>
      </w:divBdr>
      <w:divsChild>
        <w:div w:id="1108352986">
          <w:marLeft w:val="0"/>
          <w:marRight w:val="0"/>
          <w:marTop w:val="0"/>
          <w:marBottom w:val="0"/>
          <w:divBdr>
            <w:top w:val="none" w:sz="0" w:space="0" w:color="auto"/>
            <w:left w:val="none" w:sz="0" w:space="0" w:color="auto"/>
            <w:bottom w:val="none" w:sz="0" w:space="0" w:color="auto"/>
            <w:right w:val="none" w:sz="0" w:space="0" w:color="auto"/>
          </w:divBdr>
          <w:divsChild>
            <w:div w:id="1205363380">
              <w:marLeft w:val="0"/>
              <w:marRight w:val="0"/>
              <w:marTop w:val="0"/>
              <w:marBottom w:val="0"/>
              <w:divBdr>
                <w:top w:val="none" w:sz="0" w:space="0" w:color="auto"/>
                <w:left w:val="none" w:sz="0" w:space="0" w:color="auto"/>
                <w:bottom w:val="none" w:sz="0" w:space="0" w:color="auto"/>
                <w:right w:val="none" w:sz="0" w:space="0" w:color="auto"/>
              </w:divBdr>
              <w:divsChild>
                <w:div w:id="687214181">
                  <w:marLeft w:val="0"/>
                  <w:marRight w:val="0"/>
                  <w:marTop w:val="0"/>
                  <w:marBottom w:val="0"/>
                  <w:divBdr>
                    <w:top w:val="none" w:sz="0" w:space="0" w:color="auto"/>
                    <w:left w:val="none" w:sz="0" w:space="0" w:color="auto"/>
                    <w:bottom w:val="none" w:sz="0" w:space="0" w:color="auto"/>
                    <w:right w:val="none" w:sz="0" w:space="0" w:color="auto"/>
                  </w:divBdr>
                  <w:divsChild>
                    <w:div w:id="1011758912">
                      <w:marLeft w:val="0"/>
                      <w:marRight w:val="0"/>
                      <w:marTop w:val="0"/>
                      <w:marBottom w:val="0"/>
                      <w:divBdr>
                        <w:top w:val="none" w:sz="0" w:space="0" w:color="auto"/>
                        <w:left w:val="none" w:sz="0" w:space="0" w:color="auto"/>
                        <w:bottom w:val="none" w:sz="0" w:space="0" w:color="auto"/>
                        <w:right w:val="none" w:sz="0" w:space="0" w:color="auto"/>
                      </w:divBdr>
                      <w:divsChild>
                        <w:div w:id="2897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964279">
      <w:bodyDiv w:val="1"/>
      <w:marLeft w:val="0"/>
      <w:marRight w:val="0"/>
      <w:marTop w:val="0"/>
      <w:marBottom w:val="0"/>
      <w:divBdr>
        <w:top w:val="none" w:sz="0" w:space="0" w:color="auto"/>
        <w:left w:val="none" w:sz="0" w:space="0" w:color="auto"/>
        <w:bottom w:val="none" w:sz="0" w:space="0" w:color="auto"/>
        <w:right w:val="none" w:sz="0" w:space="0" w:color="auto"/>
      </w:divBdr>
    </w:div>
    <w:div w:id="255090949">
      <w:bodyDiv w:val="1"/>
      <w:marLeft w:val="0"/>
      <w:marRight w:val="0"/>
      <w:marTop w:val="0"/>
      <w:marBottom w:val="0"/>
      <w:divBdr>
        <w:top w:val="none" w:sz="0" w:space="0" w:color="auto"/>
        <w:left w:val="none" w:sz="0" w:space="0" w:color="auto"/>
        <w:bottom w:val="none" w:sz="0" w:space="0" w:color="auto"/>
        <w:right w:val="none" w:sz="0" w:space="0" w:color="auto"/>
      </w:divBdr>
      <w:divsChild>
        <w:div w:id="576011691">
          <w:marLeft w:val="0"/>
          <w:marRight w:val="0"/>
          <w:marTop w:val="0"/>
          <w:marBottom w:val="0"/>
          <w:divBdr>
            <w:top w:val="none" w:sz="0" w:space="0" w:color="auto"/>
            <w:left w:val="none" w:sz="0" w:space="0" w:color="auto"/>
            <w:bottom w:val="none" w:sz="0" w:space="0" w:color="auto"/>
            <w:right w:val="none" w:sz="0" w:space="0" w:color="auto"/>
          </w:divBdr>
          <w:divsChild>
            <w:div w:id="1605990736">
              <w:marLeft w:val="0"/>
              <w:marRight w:val="0"/>
              <w:marTop w:val="0"/>
              <w:marBottom w:val="0"/>
              <w:divBdr>
                <w:top w:val="none" w:sz="0" w:space="0" w:color="auto"/>
                <w:left w:val="none" w:sz="0" w:space="0" w:color="auto"/>
                <w:bottom w:val="none" w:sz="0" w:space="0" w:color="auto"/>
                <w:right w:val="none" w:sz="0" w:space="0" w:color="auto"/>
              </w:divBdr>
              <w:divsChild>
                <w:div w:id="907301062">
                  <w:marLeft w:val="0"/>
                  <w:marRight w:val="0"/>
                  <w:marTop w:val="0"/>
                  <w:marBottom w:val="0"/>
                  <w:divBdr>
                    <w:top w:val="none" w:sz="0" w:space="0" w:color="auto"/>
                    <w:left w:val="none" w:sz="0" w:space="0" w:color="auto"/>
                    <w:bottom w:val="none" w:sz="0" w:space="0" w:color="auto"/>
                    <w:right w:val="none" w:sz="0" w:space="0" w:color="auto"/>
                  </w:divBdr>
                  <w:divsChild>
                    <w:div w:id="540481029">
                      <w:marLeft w:val="0"/>
                      <w:marRight w:val="0"/>
                      <w:marTop w:val="0"/>
                      <w:marBottom w:val="0"/>
                      <w:divBdr>
                        <w:top w:val="none" w:sz="0" w:space="0" w:color="auto"/>
                        <w:left w:val="none" w:sz="0" w:space="0" w:color="auto"/>
                        <w:bottom w:val="none" w:sz="0" w:space="0" w:color="auto"/>
                        <w:right w:val="none" w:sz="0" w:space="0" w:color="auto"/>
                      </w:divBdr>
                      <w:divsChild>
                        <w:div w:id="763458329">
                          <w:marLeft w:val="0"/>
                          <w:marRight w:val="0"/>
                          <w:marTop w:val="0"/>
                          <w:marBottom w:val="0"/>
                          <w:divBdr>
                            <w:top w:val="none" w:sz="0" w:space="0" w:color="auto"/>
                            <w:left w:val="none" w:sz="0" w:space="0" w:color="auto"/>
                            <w:bottom w:val="none" w:sz="0" w:space="0" w:color="auto"/>
                            <w:right w:val="none" w:sz="0" w:space="0" w:color="auto"/>
                          </w:divBdr>
                          <w:divsChild>
                            <w:div w:id="1262493969">
                              <w:marLeft w:val="0"/>
                              <w:marRight w:val="0"/>
                              <w:marTop w:val="0"/>
                              <w:marBottom w:val="0"/>
                              <w:divBdr>
                                <w:top w:val="none" w:sz="0" w:space="0" w:color="auto"/>
                                <w:left w:val="none" w:sz="0" w:space="0" w:color="auto"/>
                                <w:bottom w:val="none" w:sz="0" w:space="0" w:color="auto"/>
                                <w:right w:val="none" w:sz="0" w:space="0" w:color="auto"/>
                              </w:divBdr>
                              <w:divsChild>
                                <w:div w:id="532887077">
                                  <w:marLeft w:val="0"/>
                                  <w:marRight w:val="0"/>
                                  <w:marTop w:val="0"/>
                                  <w:marBottom w:val="0"/>
                                  <w:divBdr>
                                    <w:top w:val="none" w:sz="0" w:space="0" w:color="auto"/>
                                    <w:left w:val="none" w:sz="0" w:space="0" w:color="auto"/>
                                    <w:bottom w:val="none" w:sz="0" w:space="0" w:color="auto"/>
                                    <w:right w:val="none" w:sz="0" w:space="0" w:color="auto"/>
                                  </w:divBdr>
                                  <w:divsChild>
                                    <w:div w:id="8801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98855">
                      <w:marLeft w:val="0"/>
                      <w:marRight w:val="0"/>
                      <w:marTop w:val="0"/>
                      <w:marBottom w:val="0"/>
                      <w:divBdr>
                        <w:top w:val="none" w:sz="0" w:space="0" w:color="auto"/>
                        <w:left w:val="none" w:sz="0" w:space="0" w:color="auto"/>
                        <w:bottom w:val="none" w:sz="0" w:space="0" w:color="auto"/>
                        <w:right w:val="none" w:sz="0" w:space="0" w:color="auto"/>
                      </w:divBdr>
                      <w:divsChild>
                        <w:div w:id="144326311">
                          <w:marLeft w:val="0"/>
                          <w:marRight w:val="0"/>
                          <w:marTop w:val="0"/>
                          <w:marBottom w:val="0"/>
                          <w:divBdr>
                            <w:top w:val="none" w:sz="0" w:space="0" w:color="auto"/>
                            <w:left w:val="none" w:sz="0" w:space="0" w:color="auto"/>
                            <w:bottom w:val="none" w:sz="0" w:space="0" w:color="auto"/>
                            <w:right w:val="none" w:sz="0" w:space="0" w:color="auto"/>
                          </w:divBdr>
                          <w:divsChild>
                            <w:div w:id="292560001">
                              <w:marLeft w:val="0"/>
                              <w:marRight w:val="0"/>
                              <w:marTop w:val="0"/>
                              <w:marBottom w:val="0"/>
                              <w:divBdr>
                                <w:top w:val="none" w:sz="0" w:space="0" w:color="auto"/>
                                <w:left w:val="none" w:sz="0" w:space="0" w:color="auto"/>
                                <w:bottom w:val="none" w:sz="0" w:space="0" w:color="auto"/>
                                <w:right w:val="none" w:sz="0" w:space="0" w:color="auto"/>
                              </w:divBdr>
                              <w:divsChild>
                                <w:div w:id="1274552076">
                                  <w:marLeft w:val="0"/>
                                  <w:marRight w:val="0"/>
                                  <w:marTop w:val="0"/>
                                  <w:marBottom w:val="0"/>
                                  <w:divBdr>
                                    <w:top w:val="none" w:sz="0" w:space="0" w:color="auto"/>
                                    <w:left w:val="none" w:sz="0" w:space="0" w:color="auto"/>
                                    <w:bottom w:val="none" w:sz="0" w:space="0" w:color="auto"/>
                                    <w:right w:val="none" w:sz="0" w:space="0" w:color="auto"/>
                                  </w:divBdr>
                                  <w:divsChild>
                                    <w:div w:id="7155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13772">
                      <w:marLeft w:val="0"/>
                      <w:marRight w:val="0"/>
                      <w:marTop w:val="0"/>
                      <w:marBottom w:val="0"/>
                      <w:divBdr>
                        <w:top w:val="none" w:sz="0" w:space="0" w:color="auto"/>
                        <w:left w:val="none" w:sz="0" w:space="0" w:color="auto"/>
                        <w:bottom w:val="none" w:sz="0" w:space="0" w:color="auto"/>
                        <w:right w:val="none" w:sz="0" w:space="0" w:color="auto"/>
                      </w:divBdr>
                      <w:divsChild>
                        <w:div w:id="979336355">
                          <w:marLeft w:val="0"/>
                          <w:marRight w:val="0"/>
                          <w:marTop w:val="0"/>
                          <w:marBottom w:val="0"/>
                          <w:divBdr>
                            <w:top w:val="none" w:sz="0" w:space="0" w:color="auto"/>
                            <w:left w:val="none" w:sz="0" w:space="0" w:color="auto"/>
                            <w:bottom w:val="none" w:sz="0" w:space="0" w:color="auto"/>
                            <w:right w:val="none" w:sz="0" w:space="0" w:color="auto"/>
                          </w:divBdr>
                          <w:divsChild>
                            <w:div w:id="704713657">
                              <w:marLeft w:val="0"/>
                              <w:marRight w:val="0"/>
                              <w:marTop w:val="0"/>
                              <w:marBottom w:val="0"/>
                              <w:divBdr>
                                <w:top w:val="none" w:sz="0" w:space="0" w:color="auto"/>
                                <w:left w:val="none" w:sz="0" w:space="0" w:color="auto"/>
                                <w:bottom w:val="none" w:sz="0" w:space="0" w:color="auto"/>
                                <w:right w:val="none" w:sz="0" w:space="0" w:color="auto"/>
                              </w:divBdr>
                              <w:divsChild>
                                <w:div w:id="283273855">
                                  <w:marLeft w:val="0"/>
                                  <w:marRight w:val="0"/>
                                  <w:marTop w:val="0"/>
                                  <w:marBottom w:val="0"/>
                                  <w:divBdr>
                                    <w:top w:val="none" w:sz="0" w:space="0" w:color="auto"/>
                                    <w:left w:val="none" w:sz="0" w:space="0" w:color="auto"/>
                                    <w:bottom w:val="none" w:sz="0" w:space="0" w:color="auto"/>
                                    <w:right w:val="none" w:sz="0" w:space="0" w:color="auto"/>
                                  </w:divBdr>
                                  <w:divsChild>
                                    <w:div w:id="11113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8770">
                      <w:marLeft w:val="0"/>
                      <w:marRight w:val="0"/>
                      <w:marTop w:val="0"/>
                      <w:marBottom w:val="0"/>
                      <w:divBdr>
                        <w:top w:val="none" w:sz="0" w:space="0" w:color="auto"/>
                        <w:left w:val="none" w:sz="0" w:space="0" w:color="auto"/>
                        <w:bottom w:val="none" w:sz="0" w:space="0" w:color="auto"/>
                        <w:right w:val="none" w:sz="0" w:space="0" w:color="auto"/>
                      </w:divBdr>
                      <w:divsChild>
                        <w:div w:id="1967853837">
                          <w:marLeft w:val="0"/>
                          <w:marRight w:val="0"/>
                          <w:marTop w:val="0"/>
                          <w:marBottom w:val="0"/>
                          <w:divBdr>
                            <w:top w:val="none" w:sz="0" w:space="0" w:color="auto"/>
                            <w:left w:val="none" w:sz="0" w:space="0" w:color="auto"/>
                            <w:bottom w:val="none" w:sz="0" w:space="0" w:color="auto"/>
                            <w:right w:val="none" w:sz="0" w:space="0" w:color="auto"/>
                          </w:divBdr>
                          <w:divsChild>
                            <w:div w:id="2014603164">
                              <w:marLeft w:val="0"/>
                              <w:marRight w:val="0"/>
                              <w:marTop w:val="0"/>
                              <w:marBottom w:val="0"/>
                              <w:divBdr>
                                <w:top w:val="none" w:sz="0" w:space="0" w:color="auto"/>
                                <w:left w:val="none" w:sz="0" w:space="0" w:color="auto"/>
                                <w:bottom w:val="none" w:sz="0" w:space="0" w:color="auto"/>
                                <w:right w:val="none" w:sz="0" w:space="0" w:color="auto"/>
                              </w:divBdr>
                              <w:divsChild>
                                <w:div w:id="1424371785">
                                  <w:marLeft w:val="0"/>
                                  <w:marRight w:val="0"/>
                                  <w:marTop w:val="0"/>
                                  <w:marBottom w:val="0"/>
                                  <w:divBdr>
                                    <w:top w:val="none" w:sz="0" w:space="0" w:color="auto"/>
                                    <w:left w:val="none" w:sz="0" w:space="0" w:color="auto"/>
                                    <w:bottom w:val="none" w:sz="0" w:space="0" w:color="auto"/>
                                    <w:right w:val="none" w:sz="0" w:space="0" w:color="auto"/>
                                  </w:divBdr>
                                  <w:divsChild>
                                    <w:div w:id="4458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74855">
                      <w:marLeft w:val="0"/>
                      <w:marRight w:val="0"/>
                      <w:marTop w:val="0"/>
                      <w:marBottom w:val="0"/>
                      <w:divBdr>
                        <w:top w:val="none" w:sz="0" w:space="0" w:color="auto"/>
                        <w:left w:val="none" w:sz="0" w:space="0" w:color="auto"/>
                        <w:bottom w:val="none" w:sz="0" w:space="0" w:color="auto"/>
                        <w:right w:val="none" w:sz="0" w:space="0" w:color="auto"/>
                      </w:divBdr>
                      <w:divsChild>
                        <w:div w:id="265626609">
                          <w:marLeft w:val="0"/>
                          <w:marRight w:val="0"/>
                          <w:marTop w:val="0"/>
                          <w:marBottom w:val="0"/>
                          <w:divBdr>
                            <w:top w:val="none" w:sz="0" w:space="0" w:color="auto"/>
                            <w:left w:val="none" w:sz="0" w:space="0" w:color="auto"/>
                            <w:bottom w:val="none" w:sz="0" w:space="0" w:color="auto"/>
                            <w:right w:val="none" w:sz="0" w:space="0" w:color="auto"/>
                          </w:divBdr>
                          <w:divsChild>
                            <w:div w:id="2120104664">
                              <w:marLeft w:val="0"/>
                              <w:marRight w:val="0"/>
                              <w:marTop w:val="0"/>
                              <w:marBottom w:val="0"/>
                              <w:divBdr>
                                <w:top w:val="none" w:sz="0" w:space="0" w:color="auto"/>
                                <w:left w:val="none" w:sz="0" w:space="0" w:color="auto"/>
                                <w:bottom w:val="none" w:sz="0" w:space="0" w:color="auto"/>
                                <w:right w:val="none" w:sz="0" w:space="0" w:color="auto"/>
                              </w:divBdr>
                              <w:divsChild>
                                <w:div w:id="1562984669">
                                  <w:marLeft w:val="0"/>
                                  <w:marRight w:val="0"/>
                                  <w:marTop w:val="0"/>
                                  <w:marBottom w:val="0"/>
                                  <w:divBdr>
                                    <w:top w:val="none" w:sz="0" w:space="0" w:color="auto"/>
                                    <w:left w:val="none" w:sz="0" w:space="0" w:color="auto"/>
                                    <w:bottom w:val="none" w:sz="0" w:space="0" w:color="auto"/>
                                    <w:right w:val="none" w:sz="0" w:space="0" w:color="auto"/>
                                  </w:divBdr>
                                  <w:divsChild>
                                    <w:div w:id="4697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7389">
                      <w:marLeft w:val="0"/>
                      <w:marRight w:val="0"/>
                      <w:marTop w:val="0"/>
                      <w:marBottom w:val="0"/>
                      <w:divBdr>
                        <w:top w:val="none" w:sz="0" w:space="0" w:color="auto"/>
                        <w:left w:val="none" w:sz="0" w:space="0" w:color="auto"/>
                        <w:bottom w:val="none" w:sz="0" w:space="0" w:color="auto"/>
                        <w:right w:val="none" w:sz="0" w:space="0" w:color="auto"/>
                      </w:divBdr>
                      <w:divsChild>
                        <w:div w:id="2008822183">
                          <w:marLeft w:val="0"/>
                          <w:marRight w:val="0"/>
                          <w:marTop w:val="0"/>
                          <w:marBottom w:val="0"/>
                          <w:divBdr>
                            <w:top w:val="none" w:sz="0" w:space="0" w:color="auto"/>
                            <w:left w:val="none" w:sz="0" w:space="0" w:color="auto"/>
                            <w:bottom w:val="none" w:sz="0" w:space="0" w:color="auto"/>
                            <w:right w:val="none" w:sz="0" w:space="0" w:color="auto"/>
                          </w:divBdr>
                          <w:divsChild>
                            <w:div w:id="1039938887">
                              <w:marLeft w:val="0"/>
                              <w:marRight w:val="0"/>
                              <w:marTop w:val="0"/>
                              <w:marBottom w:val="0"/>
                              <w:divBdr>
                                <w:top w:val="none" w:sz="0" w:space="0" w:color="auto"/>
                                <w:left w:val="none" w:sz="0" w:space="0" w:color="auto"/>
                                <w:bottom w:val="none" w:sz="0" w:space="0" w:color="auto"/>
                                <w:right w:val="none" w:sz="0" w:space="0" w:color="auto"/>
                              </w:divBdr>
                              <w:divsChild>
                                <w:div w:id="597950619">
                                  <w:marLeft w:val="0"/>
                                  <w:marRight w:val="0"/>
                                  <w:marTop w:val="0"/>
                                  <w:marBottom w:val="0"/>
                                  <w:divBdr>
                                    <w:top w:val="none" w:sz="0" w:space="0" w:color="auto"/>
                                    <w:left w:val="none" w:sz="0" w:space="0" w:color="auto"/>
                                    <w:bottom w:val="none" w:sz="0" w:space="0" w:color="auto"/>
                                    <w:right w:val="none" w:sz="0" w:space="0" w:color="auto"/>
                                  </w:divBdr>
                                  <w:divsChild>
                                    <w:div w:id="15989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526348">
          <w:marLeft w:val="0"/>
          <w:marRight w:val="0"/>
          <w:marTop w:val="0"/>
          <w:marBottom w:val="0"/>
          <w:divBdr>
            <w:top w:val="none" w:sz="0" w:space="0" w:color="auto"/>
            <w:left w:val="none" w:sz="0" w:space="0" w:color="auto"/>
            <w:bottom w:val="none" w:sz="0" w:space="0" w:color="auto"/>
            <w:right w:val="none" w:sz="0" w:space="0" w:color="auto"/>
          </w:divBdr>
          <w:divsChild>
            <w:div w:id="1541357472">
              <w:marLeft w:val="0"/>
              <w:marRight w:val="0"/>
              <w:marTop w:val="0"/>
              <w:marBottom w:val="0"/>
              <w:divBdr>
                <w:top w:val="none" w:sz="0" w:space="0" w:color="auto"/>
                <w:left w:val="none" w:sz="0" w:space="0" w:color="auto"/>
                <w:bottom w:val="none" w:sz="0" w:space="0" w:color="auto"/>
                <w:right w:val="none" w:sz="0" w:space="0" w:color="auto"/>
              </w:divBdr>
              <w:divsChild>
                <w:div w:id="1372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872">
          <w:marLeft w:val="0"/>
          <w:marRight w:val="0"/>
          <w:marTop w:val="0"/>
          <w:marBottom w:val="0"/>
          <w:divBdr>
            <w:top w:val="none" w:sz="0" w:space="0" w:color="auto"/>
            <w:left w:val="none" w:sz="0" w:space="0" w:color="auto"/>
            <w:bottom w:val="none" w:sz="0" w:space="0" w:color="auto"/>
            <w:right w:val="none" w:sz="0" w:space="0" w:color="auto"/>
          </w:divBdr>
          <w:divsChild>
            <w:div w:id="1115637628">
              <w:marLeft w:val="0"/>
              <w:marRight w:val="0"/>
              <w:marTop w:val="0"/>
              <w:marBottom w:val="0"/>
              <w:divBdr>
                <w:top w:val="none" w:sz="0" w:space="0" w:color="auto"/>
                <w:left w:val="none" w:sz="0" w:space="0" w:color="auto"/>
                <w:bottom w:val="none" w:sz="0" w:space="0" w:color="auto"/>
                <w:right w:val="none" w:sz="0" w:space="0" w:color="auto"/>
              </w:divBdr>
              <w:divsChild>
                <w:div w:id="428627482">
                  <w:marLeft w:val="0"/>
                  <w:marRight w:val="0"/>
                  <w:marTop w:val="0"/>
                  <w:marBottom w:val="0"/>
                  <w:divBdr>
                    <w:top w:val="none" w:sz="0" w:space="0" w:color="auto"/>
                    <w:left w:val="none" w:sz="0" w:space="0" w:color="auto"/>
                    <w:bottom w:val="none" w:sz="0" w:space="0" w:color="auto"/>
                    <w:right w:val="none" w:sz="0" w:space="0" w:color="auto"/>
                  </w:divBdr>
                </w:div>
                <w:div w:id="790326744">
                  <w:marLeft w:val="0"/>
                  <w:marRight w:val="0"/>
                  <w:marTop w:val="0"/>
                  <w:marBottom w:val="0"/>
                  <w:divBdr>
                    <w:top w:val="none" w:sz="0" w:space="0" w:color="auto"/>
                    <w:left w:val="none" w:sz="0" w:space="0" w:color="auto"/>
                    <w:bottom w:val="none" w:sz="0" w:space="0" w:color="auto"/>
                    <w:right w:val="none" w:sz="0" w:space="0" w:color="auto"/>
                  </w:divBdr>
                </w:div>
                <w:div w:id="19884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96538">
      <w:bodyDiv w:val="1"/>
      <w:marLeft w:val="0"/>
      <w:marRight w:val="0"/>
      <w:marTop w:val="0"/>
      <w:marBottom w:val="0"/>
      <w:divBdr>
        <w:top w:val="none" w:sz="0" w:space="0" w:color="auto"/>
        <w:left w:val="none" w:sz="0" w:space="0" w:color="auto"/>
        <w:bottom w:val="none" w:sz="0" w:space="0" w:color="auto"/>
        <w:right w:val="none" w:sz="0" w:space="0" w:color="auto"/>
      </w:divBdr>
    </w:div>
    <w:div w:id="520823156">
      <w:bodyDiv w:val="1"/>
      <w:marLeft w:val="0"/>
      <w:marRight w:val="0"/>
      <w:marTop w:val="0"/>
      <w:marBottom w:val="0"/>
      <w:divBdr>
        <w:top w:val="none" w:sz="0" w:space="0" w:color="auto"/>
        <w:left w:val="none" w:sz="0" w:space="0" w:color="auto"/>
        <w:bottom w:val="none" w:sz="0" w:space="0" w:color="auto"/>
        <w:right w:val="none" w:sz="0" w:space="0" w:color="auto"/>
      </w:divBdr>
    </w:div>
    <w:div w:id="965935910">
      <w:bodyDiv w:val="1"/>
      <w:marLeft w:val="0"/>
      <w:marRight w:val="0"/>
      <w:marTop w:val="0"/>
      <w:marBottom w:val="0"/>
      <w:divBdr>
        <w:top w:val="none" w:sz="0" w:space="0" w:color="auto"/>
        <w:left w:val="none" w:sz="0" w:space="0" w:color="auto"/>
        <w:bottom w:val="none" w:sz="0" w:space="0" w:color="auto"/>
        <w:right w:val="none" w:sz="0" w:space="0" w:color="auto"/>
      </w:divBdr>
      <w:divsChild>
        <w:div w:id="622808131">
          <w:marLeft w:val="0"/>
          <w:marRight w:val="0"/>
          <w:marTop w:val="0"/>
          <w:marBottom w:val="0"/>
          <w:divBdr>
            <w:top w:val="none" w:sz="0" w:space="0" w:color="auto"/>
            <w:left w:val="none" w:sz="0" w:space="0" w:color="auto"/>
            <w:bottom w:val="none" w:sz="0" w:space="0" w:color="auto"/>
            <w:right w:val="none" w:sz="0" w:space="0" w:color="auto"/>
          </w:divBdr>
          <w:divsChild>
            <w:div w:id="1571229234">
              <w:marLeft w:val="0"/>
              <w:marRight w:val="0"/>
              <w:marTop w:val="0"/>
              <w:marBottom w:val="0"/>
              <w:divBdr>
                <w:top w:val="none" w:sz="0" w:space="0" w:color="auto"/>
                <w:left w:val="none" w:sz="0" w:space="0" w:color="auto"/>
                <w:bottom w:val="none" w:sz="0" w:space="0" w:color="auto"/>
                <w:right w:val="none" w:sz="0" w:space="0" w:color="auto"/>
              </w:divBdr>
              <w:divsChild>
                <w:div w:id="2086103523">
                  <w:marLeft w:val="0"/>
                  <w:marRight w:val="0"/>
                  <w:marTop w:val="0"/>
                  <w:marBottom w:val="0"/>
                  <w:divBdr>
                    <w:top w:val="none" w:sz="0" w:space="0" w:color="auto"/>
                    <w:left w:val="none" w:sz="0" w:space="0" w:color="auto"/>
                    <w:bottom w:val="none" w:sz="0" w:space="0" w:color="auto"/>
                    <w:right w:val="none" w:sz="0" w:space="0" w:color="auto"/>
                  </w:divBdr>
                  <w:divsChild>
                    <w:div w:id="128985153">
                      <w:marLeft w:val="0"/>
                      <w:marRight w:val="0"/>
                      <w:marTop w:val="0"/>
                      <w:marBottom w:val="0"/>
                      <w:divBdr>
                        <w:top w:val="none" w:sz="0" w:space="0" w:color="auto"/>
                        <w:left w:val="none" w:sz="0" w:space="0" w:color="auto"/>
                        <w:bottom w:val="none" w:sz="0" w:space="0" w:color="auto"/>
                        <w:right w:val="none" w:sz="0" w:space="0" w:color="auto"/>
                      </w:divBdr>
                      <w:divsChild>
                        <w:div w:id="424614497">
                          <w:marLeft w:val="0"/>
                          <w:marRight w:val="0"/>
                          <w:marTop w:val="0"/>
                          <w:marBottom w:val="0"/>
                          <w:divBdr>
                            <w:top w:val="none" w:sz="0" w:space="0" w:color="auto"/>
                            <w:left w:val="none" w:sz="0" w:space="0" w:color="auto"/>
                            <w:bottom w:val="none" w:sz="0" w:space="0" w:color="auto"/>
                            <w:right w:val="none" w:sz="0" w:space="0" w:color="auto"/>
                          </w:divBdr>
                          <w:divsChild>
                            <w:div w:id="274294018">
                              <w:marLeft w:val="0"/>
                              <w:marRight w:val="0"/>
                              <w:marTop w:val="0"/>
                              <w:marBottom w:val="0"/>
                              <w:divBdr>
                                <w:top w:val="none" w:sz="0" w:space="0" w:color="auto"/>
                                <w:left w:val="none" w:sz="0" w:space="0" w:color="auto"/>
                                <w:bottom w:val="none" w:sz="0" w:space="0" w:color="auto"/>
                                <w:right w:val="none" w:sz="0" w:space="0" w:color="auto"/>
                              </w:divBdr>
                              <w:divsChild>
                                <w:div w:id="769160391">
                                  <w:marLeft w:val="0"/>
                                  <w:marRight w:val="0"/>
                                  <w:marTop w:val="0"/>
                                  <w:marBottom w:val="0"/>
                                  <w:divBdr>
                                    <w:top w:val="none" w:sz="0" w:space="0" w:color="auto"/>
                                    <w:left w:val="none" w:sz="0" w:space="0" w:color="auto"/>
                                    <w:bottom w:val="none" w:sz="0" w:space="0" w:color="auto"/>
                                    <w:right w:val="none" w:sz="0" w:space="0" w:color="auto"/>
                                  </w:divBdr>
                                  <w:divsChild>
                                    <w:div w:id="2455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1989">
                      <w:marLeft w:val="0"/>
                      <w:marRight w:val="0"/>
                      <w:marTop w:val="0"/>
                      <w:marBottom w:val="0"/>
                      <w:divBdr>
                        <w:top w:val="none" w:sz="0" w:space="0" w:color="auto"/>
                        <w:left w:val="none" w:sz="0" w:space="0" w:color="auto"/>
                        <w:bottom w:val="none" w:sz="0" w:space="0" w:color="auto"/>
                        <w:right w:val="none" w:sz="0" w:space="0" w:color="auto"/>
                      </w:divBdr>
                      <w:divsChild>
                        <w:div w:id="2133942299">
                          <w:marLeft w:val="0"/>
                          <w:marRight w:val="0"/>
                          <w:marTop w:val="0"/>
                          <w:marBottom w:val="0"/>
                          <w:divBdr>
                            <w:top w:val="none" w:sz="0" w:space="0" w:color="auto"/>
                            <w:left w:val="none" w:sz="0" w:space="0" w:color="auto"/>
                            <w:bottom w:val="none" w:sz="0" w:space="0" w:color="auto"/>
                            <w:right w:val="none" w:sz="0" w:space="0" w:color="auto"/>
                          </w:divBdr>
                          <w:divsChild>
                            <w:div w:id="883099708">
                              <w:marLeft w:val="0"/>
                              <w:marRight w:val="0"/>
                              <w:marTop w:val="0"/>
                              <w:marBottom w:val="0"/>
                              <w:divBdr>
                                <w:top w:val="none" w:sz="0" w:space="0" w:color="auto"/>
                                <w:left w:val="none" w:sz="0" w:space="0" w:color="auto"/>
                                <w:bottom w:val="none" w:sz="0" w:space="0" w:color="auto"/>
                                <w:right w:val="none" w:sz="0" w:space="0" w:color="auto"/>
                              </w:divBdr>
                              <w:divsChild>
                                <w:div w:id="1446848953">
                                  <w:marLeft w:val="0"/>
                                  <w:marRight w:val="0"/>
                                  <w:marTop w:val="0"/>
                                  <w:marBottom w:val="0"/>
                                  <w:divBdr>
                                    <w:top w:val="none" w:sz="0" w:space="0" w:color="auto"/>
                                    <w:left w:val="none" w:sz="0" w:space="0" w:color="auto"/>
                                    <w:bottom w:val="none" w:sz="0" w:space="0" w:color="auto"/>
                                    <w:right w:val="none" w:sz="0" w:space="0" w:color="auto"/>
                                  </w:divBdr>
                                  <w:divsChild>
                                    <w:div w:id="94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28849">
                      <w:marLeft w:val="0"/>
                      <w:marRight w:val="0"/>
                      <w:marTop w:val="0"/>
                      <w:marBottom w:val="0"/>
                      <w:divBdr>
                        <w:top w:val="none" w:sz="0" w:space="0" w:color="auto"/>
                        <w:left w:val="none" w:sz="0" w:space="0" w:color="auto"/>
                        <w:bottom w:val="none" w:sz="0" w:space="0" w:color="auto"/>
                        <w:right w:val="none" w:sz="0" w:space="0" w:color="auto"/>
                      </w:divBdr>
                      <w:divsChild>
                        <w:div w:id="955986061">
                          <w:marLeft w:val="0"/>
                          <w:marRight w:val="0"/>
                          <w:marTop w:val="0"/>
                          <w:marBottom w:val="0"/>
                          <w:divBdr>
                            <w:top w:val="none" w:sz="0" w:space="0" w:color="auto"/>
                            <w:left w:val="none" w:sz="0" w:space="0" w:color="auto"/>
                            <w:bottom w:val="none" w:sz="0" w:space="0" w:color="auto"/>
                            <w:right w:val="none" w:sz="0" w:space="0" w:color="auto"/>
                          </w:divBdr>
                          <w:divsChild>
                            <w:div w:id="846099976">
                              <w:marLeft w:val="0"/>
                              <w:marRight w:val="0"/>
                              <w:marTop w:val="0"/>
                              <w:marBottom w:val="0"/>
                              <w:divBdr>
                                <w:top w:val="none" w:sz="0" w:space="0" w:color="auto"/>
                                <w:left w:val="none" w:sz="0" w:space="0" w:color="auto"/>
                                <w:bottom w:val="none" w:sz="0" w:space="0" w:color="auto"/>
                                <w:right w:val="none" w:sz="0" w:space="0" w:color="auto"/>
                              </w:divBdr>
                              <w:divsChild>
                                <w:div w:id="279923014">
                                  <w:marLeft w:val="0"/>
                                  <w:marRight w:val="0"/>
                                  <w:marTop w:val="0"/>
                                  <w:marBottom w:val="0"/>
                                  <w:divBdr>
                                    <w:top w:val="none" w:sz="0" w:space="0" w:color="auto"/>
                                    <w:left w:val="none" w:sz="0" w:space="0" w:color="auto"/>
                                    <w:bottom w:val="none" w:sz="0" w:space="0" w:color="auto"/>
                                    <w:right w:val="none" w:sz="0" w:space="0" w:color="auto"/>
                                  </w:divBdr>
                                  <w:divsChild>
                                    <w:div w:id="17611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10194">
                      <w:marLeft w:val="0"/>
                      <w:marRight w:val="0"/>
                      <w:marTop w:val="0"/>
                      <w:marBottom w:val="0"/>
                      <w:divBdr>
                        <w:top w:val="none" w:sz="0" w:space="0" w:color="auto"/>
                        <w:left w:val="none" w:sz="0" w:space="0" w:color="auto"/>
                        <w:bottom w:val="none" w:sz="0" w:space="0" w:color="auto"/>
                        <w:right w:val="none" w:sz="0" w:space="0" w:color="auto"/>
                      </w:divBdr>
                      <w:divsChild>
                        <w:div w:id="1066730311">
                          <w:marLeft w:val="0"/>
                          <w:marRight w:val="0"/>
                          <w:marTop w:val="0"/>
                          <w:marBottom w:val="0"/>
                          <w:divBdr>
                            <w:top w:val="none" w:sz="0" w:space="0" w:color="auto"/>
                            <w:left w:val="none" w:sz="0" w:space="0" w:color="auto"/>
                            <w:bottom w:val="none" w:sz="0" w:space="0" w:color="auto"/>
                            <w:right w:val="none" w:sz="0" w:space="0" w:color="auto"/>
                          </w:divBdr>
                          <w:divsChild>
                            <w:div w:id="62460594">
                              <w:marLeft w:val="0"/>
                              <w:marRight w:val="0"/>
                              <w:marTop w:val="0"/>
                              <w:marBottom w:val="0"/>
                              <w:divBdr>
                                <w:top w:val="none" w:sz="0" w:space="0" w:color="auto"/>
                                <w:left w:val="none" w:sz="0" w:space="0" w:color="auto"/>
                                <w:bottom w:val="none" w:sz="0" w:space="0" w:color="auto"/>
                                <w:right w:val="none" w:sz="0" w:space="0" w:color="auto"/>
                              </w:divBdr>
                              <w:divsChild>
                                <w:div w:id="1055006692">
                                  <w:marLeft w:val="0"/>
                                  <w:marRight w:val="0"/>
                                  <w:marTop w:val="0"/>
                                  <w:marBottom w:val="0"/>
                                  <w:divBdr>
                                    <w:top w:val="none" w:sz="0" w:space="0" w:color="auto"/>
                                    <w:left w:val="none" w:sz="0" w:space="0" w:color="auto"/>
                                    <w:bottom w:val="none" w:sz="0" w:space="0" w:color="auto"/>
                                    <w:right w:val="none" w:sz="0" w:space="0" w:color="auto"/>
                                  </w:divBdr>
                                  <w:divsChild>
                                    <w:div w:id="16713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76023">
                      <w:marLeft w:val="0"/>
                      <w:marRight w:val="0"/>
                      <w:marTop w:val="0"/>
                      <w:marBottom w:val="0"/>
                      <w:divBdr>
                        <w:top w:val="none" w:sz="0" w:space="0" w:color="auto"/>
                        <w:left w:val="none" w:sz="0" w:space="0" w:color="auto"/>
                        <w:bottom w:val="none" w:sz="0" w:space="0" w:color="auto"/>
                        <w:right w:val="none" w:sz="0" w:space="0" w:color="auto"/>
                      </w:divBdr>
                      <w:divsChild>
                        <w:div w:id="1222058432">
                          <w:marLeft w:val="0"/>
                          <w:marRight w:val="0"/>
                          <w:marTop w:val="0"/>
                          <w:marBottom w:val="0"/>
                          <w:divBdr>
                            <w:top w:val="none" w:sz="0" w:space="0" w:color="auto"/>
                            <w:left w:val="none" w:sz="0" w:space="0" w:color="auto"/>
                            <w:bottom w:val="none" w:sz="0" w:space="0" w:color="auto"/>
                            <w:right w:val="none" w:sz="0" w:space="0" w:color="auto"/>
                          </w:divBdr>
                          <w:divsChild>
                            <w:div w:id="499590008">
                              <w:marLeft w:val="0"/>
                              <w:marRight w:val="0"/>
                              <w:marTop w:val="0"/>
                              <w:marBottom w:val="0"/>
                              <w:divBdr>
                                <w:top w:val="none" w:sz="0" w:space="0" w:color="auto"/>
                                <w:left w:val="none" w:sz="0" w:space="0" w:color="auto"/>
                                <w:bottom w:val="none" w:sz="0" w:space="0" w:color="auto"/>
                                <w:right w:val="none" w:sz="0" w:space="0" w:color="auto"/>
                              </w:divBdr>
                              <w:divsChild>
                                <w:div w:id="509756291">
                                  <w:marLeft w:val="0"/>
                                  <w:marRight w:val="0"/>
                                  <w:marTop w:val="0"/>
                                  <w:marBottom w:val="0"/>
                                  <w:divBdr>
                                    <w:top w:val="none" w:sz="0" w:space="0" w:color="auto"/>
                                    <w:left w:val="none" w:sz="0" w:space="0" w:color="auto"/>
                                    <w:bottom w:val="none" w:sz="0" w:space="0" w:color="auto"/>
                                    <w:right w:val="none" w:sz="0" w:space="0" w:color="auto"/>
                                  </w:divBdr>
                                  <w:divsChild>
                                    <w:div w:id="20505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15243">
                      <w:marLeft w:val="0"/>
                      <w:marRight w:val="0"/>
                      <w:marTop w:val="0"/>
                      <w:marBottom w:val="0"/>
                      <w:divBdr>
                        <w:top w:val="none" w:sz="0" w:space="0" w:color="auto"/>
                        <w:left w:val="none" w:sz="0" w:space="0" w:color="auto"/>
                        <w:bottom w:val="none" w:sz="0" w:space="0" w:color="auto"/>
                        <w:right w:val="none" w:sz="0" w:space="0" w:color="auto"/>
                      </w:divBdr>
                      <w:divsChild>
                        <w:div w:id="1660302459">
                          <w:marLeft w:val="0"/>
                          <w:marRight w:val="0"/>
                          <w:marTop w:val="0"/>
                          <w:marBottom w:val="0"/>
                          <w:divBdr>
                            <w:top w:val="none" w:sz="0" w:space="0" w:color="auto"/>
                            <w:left w:val="none" w:sz="0" w:space="0" w:color="auto"/>
                            <w:bottom w:val="none" w:sz="0" w:space="0" w:color="auto"/>
                            <w:right w:val="none" w:sz="0" w:space="0" w:color="auto"/>
                          </w:divBdr>
                          <w:divsChild>
                            <w:div w:id="767238776">
                              <w:marLeft w:val="0"/>
                              <w:marRight w:val="0"/>
                              <w:marTop w:val="0"/>
                              <w:marBottom w:val="0"/>
                              <w:divBdr>
                                <w:top w:val="none" w:sz="0" w:space="0" w:color="auto"/>
                                <w:left w:val="none" w:sz="0" w:space="0" w:color="auto"/>
                                <w:bottom w:val="none" w:sz="0" w:space="0" w:color="auto"/>
                                <w:right w:val="none" w:sz="0" w:space="0" w:color="auto"/>
                              </w:divBdr>
                              <w:divsChild>
                                <w:div w:id="787239639">
                                  <w:marLeft w:val="0"/>
                                  <w:marRight w:val="0"/>
                                  <w:marTop w:val="0"/>
                                  <w:marBottom w:val="0"/>
                                  <w:divBdr>
                                    <w:top w:val="none" w:sz="0" w:space="0" w:color="auto"/>
                                    <w:left w:val="none" w:sz="0" w:space="0" w:color="auto"/>
                                    <w:bottom w:val="none" w:sz="0" w:space="0" w:color="auto"/>
                                    <w:right w:val="none" w:sz="0" w:space="0" w:color="auto"/>
                                  </w:divBdr>
                                  <w:divsChild>
                                    <w:div w:id="15975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610066">
          <w:marLeft w:val="0"/>
          <w:marRight w:val="0"/>
          <w:marTop w:val="0"/>
          <w:marBottom w:val="0"/>
          <w:divBdr>
            <w:top w:val="none" w:sz="0" w:space="0" w:color="auto"/>
            <w:left w:val="none" w:sz="0" w:space="0" w:color="auto"/>
            <w:bottom w:val="none" w:sz="0" w:space="0" w:color="auto"/>
            <w:right w:val="none" w:sz="0" w:space="0" w:color="auto"/>
          </w:divBdr>
          <w:divsChild>
            <w:div w:id="772672792">
              <w:marLeft w:val="0"/>
              <w:marRight w:val="0"/>
              <w:marTop w:val="0"/>
              <w:marBottom w:val="0"/>
              <w:divBdr>
                <w:top w:val="none" w:sz="0" w:space="0" w:color="auto"/>
                <w:left w:val="none" w:sz="0" w:space="0" w:color="auto"/>
                <w:bottom w:val="none" w:sz="0" w:space="0" w:color="auto"/>
                <w:right w:val="none" w:sz="0" w:space="0" w:color="auto"/>
              </w:divBdr>
              <w:divsChild>
                <w:div w:id="603459096">
                  <w:marLeft w:val="0"/>
                  <w:marRight w:val="0"/>
                  <w:marTop w:val="0"/>
                  <w:marBottom w:val="0"/>
                  <w:divBdr>
                    <w:top w:val="none" w:sz="0" w:space="0" w:color="auto"/>
                    <w:left w:val="none" w:sz="0" w:space="0" w:color="auto"/>
                    <w:bottom w:val="none" w:sz="0" w:space="0" w:color="auto"/>
                    <w:right w:val="none" w:sz="0" w:space="0" w:color="auto"/>
                  </w:divBdr>
                </w:div>
                <w:div w:id="854029842">
                  <w:marLeft w:val="0"/>
                  <w:marRight w:val="0"/>
                  <w:marTop w:val="0"/>
                  <w:marBottom w:val="0"/>
                  <w:divBdr>
                    <w:top w:val="none" w:sz="0" w:space="0" w:color="auto"/>
                    <w:left w:val="none" w:sz="0" w:space="0" w:color="auto"/>
                    <w:bottom w:val="none" w:sz="0" w:space="0" w:color="auto"/>
                    <w:right w:val="none" w:sz="0" w:space="0" w:color="auto"/>
                  </w:divBdr>
                </w:div>
                <w:div w:id="1033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6600">
          <w:marLeft w:val="0"/>
          <w:marRight w:val="0"/>
          <w:marTop w:val="0"/>
          <w:marBottom w:val="0"/>
          <w:divBdr>
            <w:top w:val="none" w:sz="0" w:space="0" w:color="auto"/>
            <w:left w:val="none" w:sz="0" w:space="0" w:color="auto"/>
            <w:bottom w:val="none" w:sz="0" w:space="0" w:color="auto"/>
            <w:right w:val="none" w:sz="0" w:space="0" w:color="auto"/>
          </w:divBdr>
          <w:divsChild>
            <w:div w:id="443426765">
              <w:marLeft w:val="0"/>
              <w:marRight w:val="0"/>
              <w:marTop w:val="0"/>
              <w:marBottom w:val="0"/>
              <w:divBdr>
                <w:top w:val="none" w:sz="0" w:space="0" w:color="auto"/>
                <w:left w:val="none" w:sz="0" w:space="0" w:color="auto"/>
                <w:bottom w:val="none" w:sz="0" w:space="0" w:color="auto"/>
                <w:right w:val="none" w:sz="0" w:space="0" w:color="auto"/>
              </w:divBdr>
              <w:divsChild>
                <w:div w:id="4880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02227">
      <w:bodyDiv w:val="1"/>
      <w:marLeft w:val="0"/>
      <w:marRight w:val="0"/>
      <w:marTop w:val="0"/>
      <w:marBottom w:val="0"/>
      <w:divBdr>
        <w:top w:val="none" w:sz="0" w:space="0" w:color="auto"/>
        <w:left w:val="none" w:sz="0" w:space="0" w:color="auto"/>
        <w:bottom w:val="none" w:sz="0" w:space="0" w:color="auto"/>
        <w:right w:val="none" w:sz="0" w:space="0" w:color="auto"/>
      </w:divBdr>
      <w:divsChild>
        <w:div w:id="400369248">
          <w:marLeft w:val="0"/>
          <w:marRight w:val="0"/>
          <w:marTop w:val="0"/>
          <w:marBottom w:val="0"/>
          <w:divBdr>
            <w:top w:val="none" w:sz="0" w:space="0" w:color="auto"/>
            <w:left w:val="none" w:sz="0" w:space="0" w:color="auto"/>
            <w:bottom w:val="none" w:sz="0" w:space="0" w:color="auto"/>
            <w:right w:val="none" w:sz="0" w:space="0" w:color="auto"/>
          </w:divBdr>
          <w:divsChild>
            <w:div w:id="451825944">
              <w:marLeft w:val="0"/>
              <w:marRight w:val="0"/>
              <w:marTop w:val="0"/>
              <w:marBottom w:val="0"/>
              <w:divBdr>
                <w:top w:val="none" w:sz="0" w:space="0" w:color="auto"/>
                <w:left w:val="none" w:sz="0" w:space="0" w:color="auto"/>
                <w:bottom w:val="none" w:sz="0" w:space="0" w:color="auto"/>
                <w:right w:val="none" w:sz="0" w:space="0" w:color="auto"/>
              </w:divBdr>
              <w:divsChild>
                <w:div w:id="174806543">
                  <w:marLeft w:val="0"/>
                  <w:marRight w:val="0"/>
                  <w:marTop w:val="0"/>
                  <w:marBottom w:val="0"/>
                  <w:divBdr>
                    <w:top w:val="none" w:sz="0" w:space="0" w:color="auto"/>
                    <w:left w:val="none" w:sz="0" w:space="0" w:color="auto"/>
                    <w:bottom w:val="none" w:sz="0" w:space="0" w:color="auto"/>
                    <w:right w:val="none" w:sz="0" w:space="0" w:color="auto"/>
                  </w:divBdr>
                  <w:divsChild>
                    <w:div w:id="481970308">
                      <w:marLeft w:val="0"/>
                      <w:marRight w:val="0"/>
                      <w:marTop w:val="0"/>
                      <w:marBottom w:val="0"/>
                      <w:divBdr>
                        <w:top w:val="none" w:sz="0" w:space="0" w:color="auto"/>
                        <w:left w:val="none" w:sz="0" w:space="0" w:color="auto"/>
                        <w:bottom w:val="none" w:sz="0" w:space="0" w:color="auto"/>
                        <w:right w:val="none" w:sz="0" w:space="0" w:color="auto"/>
                      </w:divBdr>
                      <w:divsChild>
                        <w:div w:id="1530679813">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864097111">
                                  <w:marLeft w:val="0"/>
                                  <w:marRight w:val="0"/>
                                  <w:marTop w:val="0"/>
                                  <w:marBottom w:val="0"/>
                                  <w:divBdr>
                                    <w:top w:val="none" w:sz="0" w:space="0" w:color="auto"/>
                                    <w:left w:val="none" w:sz="0" w:space="0" w:color="auto"/>
                                    <w:bottom w:val="none" w:sz="0" w:space="0" w:color="auto"/>
                                    <w:right w:val="none" w:sz="0" w:space="0" w:color="auto"/>
                                  </w:divBdr>
                                  <w:divsChild>
                                    <w:div w:id="3883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5342">
                      <w:marLeft w:val="0"/>
                      <w:marRight w:val="0"/>
                      <w:marTop w:val="0"/>
                      <w:marBottom w:val="0"/>
                      <w:divBdr>
                        <w:top w:val="none" w:sz="0" w:space="0" w:color="auto"/>
                        <w:left w:val="none" w:sz="0" w:space="0" w:color="auto"/>
                        <w:bottom w:val="none" w:sz="0" w:space="0" w:color="auto"/>
                        <w:right w:val="none" w:sz="0" w:space="0" w:color="auto"/>
                      </w:divBdr>
                      <w:divsChild>
                        <w:div w:id="1397631708">
                          <w:marLeft w:val="0"/>
                          <w:marRight w:val="0"/>
                          <w:marTop w:val="0"/>
                          <w:marBottom w:val="0"/>
                          <w:divBdr>
                            <w:top w:val="none" w:sz="0" w:space="0" w:color="auto"/>
                            <w:left w:val="none" w:sz="0" w:space="0" w:color="auto"/>
                            <w:bottom w:val="none" w:sz="0" w:space="0" w:color="auto"/>
                            <w:right w:val="none" w:sz="0" w:space="0" w:color="auto"/>
                          </w:divBdr>
                          <w:divsChild>
                            <w:div w:id="1179926641">
                              <w:marLeft w:val="0"/>
                              <w:marRight w:val="0"/>
                              <w:marTop w:val="0"/>
                              <w:marBottom w:val="0"/>
                              <w:divBdr>
                                <w:top w:val="none" w:sz="0" w:space="0" w:color="auto"/>
                                <w:left w:val="none" w:sz="0" w:space="0" w:color="auto"/>
                                <w:bottom w:val="none" w:sz="0" w:space="0" w:color="auto"/>
                                <w:right w:val="none" w:sz="0" w:space="0" w:color="auto"/>
                              </w:divBdr>
                              <w:divsChild>
                                <w:div w:id="1352226100">
                                  <w:marLeft w:val="0"/>
                                  <w:marRight w:val="0"/>
                                  <w:marTop w:val="0"/>
                                  <w:marBottom w:val="0"/>
                                  <w:divBdr>
                                    <w:top w:val="none" w:sz="0" w:space="0" w:color="auto"/>
                                    <w:left w:val="none" w:sz="0" w:space="0" w:color="auto"/>
                                    <w:bottom w:val="none" w:sz="0" w:space="0" w:color="auto"/>
                                    <w:right w:val="none" w:sz="0" w:space="0" w:color="auto"/>
                                  </w:divBdr>
                                  <w:divsChild>
                                    <w:div w:id="2770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328829">
                      <w:marLeft w:val="0"/>
                      <w:marRight w:val="0"/>
                      <w:marTop w:val="0"/>
                      <w:marBottom w:val="0"/>
                      <w:divBdr>
                        <w:top w:val="none" w:sz="0" w:space="0" w:color="auto"/>
                        <w:left w:val="none" w:sz="0" w:space="0" w:color="auto"/>
                        <w:bottom w:val="none" w:sz="0" w:space="0" w:color="auto"/>
                        <w:right w:val="none" w:sz="0" w:space="0" w:color="auto"/>
                      </w:divBdr>
                      <w:divsChild>
                        <w:div w:id="1495612559">
                          <w:marLeft w:val="0"/>
                          <w:marRight w:val="0"/>
                          <w:marTop w:val="0"/>
                          <w:marBottom w:val="0"/>
                          <w:divBdr>
                            <w:top w:val="none" w:sz="0" w:space="0" w:color="auto"/>
                            <w:left w:val="none" w:sz="0" w:space="0" w:color="auto"/>
                            <w:bottom w:val="none" w:sz="0" w:space="0" w:color="auto"/>
                            <w:right w:val="none" w:sz="0" w:space="0" w:color="auto"/>
                          </w:divBdr>
                          <w:divsChild>
                            <w:div w:id="48697344">
                              <w:marLeft w:val="0"/>
                              <w:marRight w:val="0"/>
                              <w:marTop w:val="0"/>
                              <w:marBottom w:val="0"/>
                              <w:divBdr>
                                <w:top w:val="none" w:sz="0" w:space="0" w:color="auto"/>
                                <w:left w:val="none" w:sz="0" w:space="0" w:color="auto"/>
                                <w:bottom w:val="none" w:sz="0" w:space="0" w:color="auto"/>
                                <w:right w:val="none" w:sz="0" w:space="0" w:color="auto"/>
                              </w:divBdr>
                              <w:divsChild>
                                <w:div w:id="522979285">
                                  <w:marLeft w:val="0"/>
                                  <w:marRight w:val="0"/>
                                  <w:marTop w:val="0"/>
                                  <w:marBottom w:val="0"/>
                                  <w:divBdr>
                                    <w:top w:val="none" w:sz="0" w:space="0" w:color="auto"/>
                                    <w:left w:val="none" w:sz="0" w:space="0" w:color="auto"/>
                                    <w:bottom w:val="none" w:sz="0" w:space="0" w:color="auto"/>
                                    <w:right w:val="none" w:sz="0" w:space="0" w:color="auto"/>
                                  </w:divBdr>
                                  <w:divsChild>
                                    <w:div w:id="18958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23815">
                      <w:marLeft w:val="0"/>
                      <w:marRight w:val="0"/>
                      <w:marTop w:val="0"/>
                      <w:marBottom w:val="0"/>
                      <w:divBdr>
                        <w:top w:val="none" w:sz="0" w:space="0" w:color="auto"/>
                        <w:left w:val="none" w:sz="0" w:space="0" w:color="auto"/>
                        <w:bottom w:val="none" w:sz="0" w:space="0" w:color="auto"/>
                        <w:right w:val="none" w:sz="0" w:space="0" w:color="auto"/>
                      </w:divBdr>
                      <w:divsChild>
                        <w:div w:id="532963511">
                          <w:marLeft w:val="0"/>
                          <w:marRight w:val="0"/>
                          <w:marTop w:val="0"/>
                          <w:marBottom w:val="0"/>
                          <w:divBdr>
                            <w:top w:val="none" w:sz="0" w:space="0" w:color="auto"/>
                            <w:left w:val="none" w:sz="0" w:space="0" w:color="auto"/>
                            <w:bottom w:val="none" w:sz="0" w:space="0" w:color="auto"/>
                            <w:right w:val="none" w:sz="0" w:space="0" w:color="auto"/>
                          </w:divBdr>
                          <w:divsChild>
                            <w:div w:id="372272547">
                              <w:marLeft w:val="0"/>
                              <w:marRight w:val="0"/>
                              <w:marTop w:val="0"/>
                              <w:marBottom w:val="0"/>
                              <w:divBdr>
                                <w:top w:val="none" w:sz="0" w:space="0" w:color="auto"/>
                                <w:left w:val="none" w:sz="0" w:space="0" w:color="auto"/>
                                <w:bottom w:val="none" w:sz="0" w:space="0" w:color="auto"/>
                                <w:right w:val="none" w:sz="0" w:space="0" w:color="auto"/>
                              </w:divBdr>
                              <w:divsChild>
                                <w:div w:id="1615674716">
                                  <w:marLeft w:val="0"/>
                                  <w:marRight w:val="0"/>
                                  <w:marTop w:val="0"/>
                                  <w:marBottom w:val="0"/>
                                  <w:divBdr>
                                    <w:top w:val="none" w:sz="0" w:space="0" w:color="auto"/>
                                    <w:left w:val="none" w:sz="0" w:space="0" w:color="auto"/>
                                    <w:bottom w:val="none" w:sz="0" w:space="0" w:color="auto"/>
                                    <w:right w:val="none" w:sz="0" w:space="0" w:color="auto"/>
                                  </w:divBdr>
                                  <w:divsChild>
                                    <w:div w:id="4659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721973">
      <w:bodyDiv w:val="1"/>
      <w:marLeft w:val="0"/>
      <w:marRight w:val="0"/>
      <w:marTop w:val="0"/>
      <w:marBottom w:val="0"/>
      <w:divBdr>
        <w:top w:val="none" w:sz="0" w:space="0" w:color="auto"/>
        <w:left w:val="none" w:sz="0" w:space="0" w:color="auto"/>
        <w:bottom w:val="none" w:sz="0" w:space="0" w:color="auto"/>
        <w:right w:val="none" w:sz="0" w:space="0" w:color="auto"/>
      </w:divBdr>
    </w:div>
    <w:div w:id="1825124240">
      <w:bodyDiv w:val="1"/>
      <w:marLeft w:val="0"/>
      <w:marRight w:val="0"/>
      <w:marTop w:val="0"/>
      <w:marBottom w:val="0"/>
      <w:divBdr>
        <w:top w:val="none" w:sz="0" w:space="0" w:color="auto"/>
        <w:left w:val="none" w:sz="0" w:space="0" w:color="auto"/>
        <w:bottom w:val="none" w:sz="0" w:space="0" w:color="auto"/>
        <w:right w:val="none" w:sz="0" w:space="0" w:color="auto"/>
      </w:divBdr>
      <w:divsChild>
        <w:div w:id="1291714930">
          <w:marLeft w:val="0"/>
          <w:marRight w:val="0"/>
          <w:marTop w:val="0"/>
          <w:marBottom w:val="0"/>
          <w:divBdr>
            <w:top w:val="none" w:sz="0" w:space="0" w:color="auto"/>
            <w:left w:val="none" w:sz="0" w:space="0" w:color="auto"/>
            <w:bottom w:val="none" w:sz="0" w:space="0" w:color="auto"/>
            <w:right w:val="none" w:sz="0" w:space="0" w:color="auto"/>
          </w:divBdr>
          <w:divsChild>
            <w:div w:id="691105615">
              <w:marLeft w:val="0"/>
              <w:marRight w:val="0"/>
              <w:marTop w:val="0"/>
              <w:marBottom w:val="0"/>
              <w:divBdr>
                <w:top w:val="none" w:sz="0" w:space="0" w:color="auto"/>
                <w:left w:val="none" w:sz="0" w:space="0" w:color="auto"/>
                <w:bottom w:val="none" w:sz="0" w:space="0" w:color="auto"/>
                <w:right w:val="none" w:sz="0" w:space="0" w:color="auto"/>
              </w:divBdr>
              <w:divsChild>
                <w:div w:id="451479593">
                  <w:marLeft w:val="0"/>
                  <w:marRight w:val="0"/>
                  <w:marTop w:val="0"/>
                  <w:marBottom w:val="0"/>
                  <w:divBdr>
                    <w:top w:val="none" w:sz="0" w:space="0" w:color="auto"/>
                    <w:left w:val="none" w:sz="0" w:space="0" w:color="auto"/>
                    <w:bottom w:val="none" w:sz="0" w:space="0" w:color="auto"/>
                    <w:right w:val="none" w:sz="0" w:space="0" w:color="auto"/>
                  </w:divBdr>
                  <w:divsChild>
                    <w:div w:id="43068513">
                      <w:marLeft w:val="0"/>
                      <w:marRight w:val="0"/>
                      <w:marTop w:val="0"/>
                      <w:marBottom w:val="0"/>
                      <w:divBdr>
                        <w:top w:val="none" w:sz="0" w:space="0" w:color="auto"/>
                        <w:left w:val="none" w:sz="0" w:space="0" w:color="auto"/>
                        <w:bottom w:val="none" w:sz="0" w:space="0" w:color="auto"/>
                        <w:right w:val="none" w:sz="0" w:space="0" w:color="auto"/>
                      </w:divBdr>
                      <w:divsChild>
                        <w:div w:id="1246499184">
                          <w:marLeft w:val="0"/>
                          <w:marRight w:val="0"/>
                          <w:marTop w:val="0"/>
                          <w:marBottom w:val="0"/>
                          <w:divBdr>
                            <w:top w:val="none" w:sz="0" w:space="0" w:color="auto"/>
                            <w:left w:val="none" w:sz="0" w:space="0" w:color="auto"/>
                            <w:bottom w:val="none" w:sz="0" w:space="0" w:color="auto"/>
                            <w:right w:val="none" w:sz="0" w:space="0" w:color="auto"/>
                          </w:divBdr>
                          <w:divsChild>
                            <w:div w:id="1301574362">
                              <w:marLeft w:val="0"/>
                              <w:marRight w:val="0"/>
                              <w:marTop w:val="0"/>
                              <w:marBottom w:val="0"/>
                              <w:divBdr>
                                <w:top w:val="none" w:sz="0" w:space="0" w:color="auto"/>
                                <w:left w:val="none" w:sz="0" w:space="0" w:color="auto"/>
                                <w:bottom w:val="none" w:sz="0" w:space="0" w:color="auto"/>
                                <w:right w:val="none" w:sz="0" w:space="0" w:color="auto"/>
                              </w:divBdr>
                              <w:divsChild>
                                <w:div w:id="762607626">
                                  <w:marLeft w:val="0"/>
                                  <w:marRight w:val="0"/>
                                  <w:marTop w:val="0"/>
                                  <w:marBottom w:val="0"/>
                                  <w:divBdr>
                                    <w:top w:val="none" w:sz="0" w:space="0" w:color="auto"/>
                                    <w:left w:val="none" w:sz="0" w:space="0" w:color="auto"/>
                                    <w:bottom w:val="none" w:sz="0" w:space="0" w:color="auto"/>
                                    <w:right w:val="none" w:sz="0" w:space="0" w:color="auto"/>
                                  </w:divBdr>
                                  <w:divsChild>
                                    <w:div w:id="19463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91269">
                      <w:marLeft w:val="0"/>
                      <w:marRight w:val="0"/>
                      <w:marTop w:val="0"/>
                      <w:marBottom w:val="0"/>
                      <w:divBdr>
                        <w:top w:val="none" w:sz="0" w:space="0" w:color="auto"/>
                        <w:left w:val="none" w:sz="0" w:space="0" w:color="auto"/>
                        <w:bottom w:val="none" w:sz="0" w:space="0" w:color="auto"/>
                        <w:right w:val="none" w:sz="0" w:space="0" w:color="auto"/>
                      </w:divBdr>
                      <w:divsChild>
                        <w:div w:id="265621485">
                          <w:marLeft w:val="0"/>
                          <w:marRight w:val="0"/>
                          <w:marTop w:val="0"/>
                          <w:marBottom w:val="0"/>
                          <w:divBdr>
                            <w:top w:val="none" w:sz="0" w:space="0" w:color="auto"/>
                            <w:left w:val="none" w:sz="0" w:space="0" w:color="auto"/>
                            <w:bottom w:val="none" w:sz="0" w:space="0" w:color="auto"/>
                            <w:right w:val="none" w:sz="0" w:space="0" w:color="auto"/>
                          </w:divBdr>
                          <w:divsChild>
                            <w:div w:id="1708799257">
                              <w:marLeft w:val="0"/>
                              <w:marRight w:val="0"/>
                              <w:marTop w:val="0"/>
                              <w:marBottom w:val="0"/>
                              <w:divBdr>
                                <w:top w:val="none" w:sz="0" w:space="0" w:color="auto"/>
                                <w:left w:val="none" w:sz="0" w:space="0" w:color="auto"/>
                                <w:bottom w:val="none" w:sz="0" w:space="0" w:color="auto"/>
                                <w:right w:val="none" w:sz="0" w:space="0" w:color="auto"/>
                              </w:divBdr>
                              <w:divsChild>
                                <w:div w:id="2084446633">
                                  <w:marLeft w:val="0"/>
                                  <w:marRight w:val="0"/>
                                  <w:marTop w:val="0"/>
                                  <w:marBottom w:val="0"/>
                                  <w:divBdr>
                                    <w:top w:val="none" w:sz="0" w:space="0" w:color="auto"/>
                                    <w:left w:val="none" w:sz="0" w:space="0" w:color="auto"/>
                                    <w:bottom w:val="none" w:sz="0" w:space="0" w:color="auto"/>
                                    <w:right w:val="none" w:sz="0" w:space="0" w:color="auto"/>
                                  </w:divBdr>
                                  <w:divsChild>
                                    <w:div w:id="16240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75277">
                      <w:marLeft w:val="0"/>
                      <w:marRight w:val="0"/>
                      <w:marTop w:val="0"/>
                      <w:marBottom w:val="0"/>
                      <w:divBdr>
                        <w:top w:val="none" w:sz="0" w:space="0" w:color="auto"/>
                        <w:left w:val="none" w:sz="0" w:space="0" w:color="auto"/>
                        <w:bottom w:val="none" w:sz="0" w:space="0" w:color="auto"/>
                        <w:right w:val="none" w:sz="0" w:space="0" w:color="auto"/>
                      </w:divBdr>
                      <w:divsChild>
                        <w:div w:id="33046009">
                          <w:marLeft w:val="0"/>
                          <w:marRight w:val="0"/>
                          <w:marTop w:val="0"/>
                          <w:marBottom w:val="0"/>
                          <w:divBdr>
                            <w:top w:val="none" w:sz="0" w:space="0" w:color="auto"/>
                            <w:left w:val="none" w:sz="0" w:space="0" w:color="auto"/>
                            <w:bottom w:val="none" w:sz="0" w:space="0" w:color="auto"/>
                            <w:right w:val="none" w:sz="0" w:space="0" w:color="auto"/>
                          </w:divBdr>
                          <w:divsChild>
                            <w:div w:id="465896441">
                              <w:marLeft w:val="0"/>
                              <w:marRight w:val="0"/>
                              <w:marTop w:val="0"/>
                              <w:marBottom w:val="0"/>
                              <w:divBdr>
                                <w:top w:val="none" w:sz="0" w:space="0" w:color="auto"/>
                                <w:left w:val="none" w:sz="0" w:space="0" w:color="auto"/>
                                <w:bottom w:val="none" w:sz="0" w:space="0" w:color="auto"/>
                                <w:right w:val="none" w:sz="0" w:space="0" w:color="auto"/>
                              </w:divBdr>
                              <w:divsChild>
                                <w:div w:id="534276277">
                                  <w:marLeft w:val="0"/>
                                  <w:marRight w:val="0"/>
                                  <w:marTop w:val="0"/>
                                  <w:marBottom w:val="0"/>
                                  <w:divBdr>
                                    <w:top w:val="none" w:sz="0" w:space="0" w:color="auto"/>
                                    <w:left w:val="none" w:sz="0" w:space="0" w:color="auto"/>
                                    <w:bottom w:val="none" w:sz="0" w:space="0" w:color="auto"/>
                                    <w:right w:val="none" w:sz="0" w:space="0" w:color="auto"/>
                                  </w:divBdr>
                                  <w:divsChild>
                                    <w:div w:id="21243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21291">
                      <w:marLeft w:val="0"/>
                      <w:marRight w:val="0"/>
                      <w:marTop w:val="0"/>
                      <w:marBottom w:val="0"/>
                      <w:divBdr>
                        <w:top w:val="none" w:sz="0" w:space="0" w:color="auto"/>
                        <w:left w:val="none" w:sz="0" w:space="0" w:color="auto"/>
                        <w:bottom w:val="none" w:sz="0" w:space="0" w:color="auto"/>
                        <w:right w:val="none" w:sz="0" w:space="0" w:color="auto"/>
                      </w:divBdr>
                      <w:divsChild>
                        <w:div w:id="1361273678">
                          <w:marLeft w:val="0"/>
                          <w:marRight w:val="0"/>
                          <w:marTop w:val="0"/>
                          <w:marBottom w:val="0"/>
                          <w:divBdr>
                            <w:top w:val="none" w:sz="0" w:space="0" w:color="auto"/>
                            <w:left w:val="none" w:sz="0" w:space="0" w:color="auto"/>
                            <w:bottom w:val="none" w:sz="0" w:space="0" w:color="auto"/>
                            <w:right w:val="none" w:sz="0" w:space="0" w:color="auto"/>
                          </w:divBdr>
                          <w:divsChild>
                            <w:div w:id="237373439">
                              <w:marLeft w:val="0"/>
                              <w:marRight w:val="0"/>
                              <w:marTop w:val="0"/>
                              <w:marBottom w:val="0"/>
                              <w:divBdr>
                                <w:top w:val="none" w:sz="0" w:space="0" w:color="auto"/>
                                <w:left w:val="none" w:sz="0" w:space="0" w:color="auto"/>
                                <w:bottom w:val="none" w:sz="0" w:space="0" w:color="auto"/>
                                <w:right w:val="none" w:sz="0" w:space="0" w:color="auto"/>
                              </w:divBdr>
                              <w:divsChild>
                                <w:div w:id="754671846">
                                  <w:marLeft w:val="0"/>
                                  <w:marRight w:val="0"/>
                                  <w:marTop w:val="0"/>
                                  <w:marBottom w:val="0"/>
                                  <w:divBdr>
                                    <w:top w:val="none" w:sz="0" w:space="0" w:color="auto"/>
                                    <w:left w:val="none" w:sz="0" w:space="0" w:color="auto"/>
                                    <w:bottom w:val="none" w:sz="0" w:space="0" w:color="auto"/>
                                    <w:right w:val="none" w:sz="0" w:space="0" w:color="auto"/>
                                  </w:divBdr>
                                  <w:divsChild>
                                    <w:div w:id="5861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829278">
      <w:bodyDiv w:val="1"/>
      <w:marLeft w:val="0"/>
      <w:marRight w:val="0"/>
      <w:marTop w:val="0"/>
      <w:marBottom w:val="0"/>
      <w:divBdr>
        <w:top w:val="none" w:sz="0" w:space="0" w:color="auto"/>
        <w:left w:val="none" w:sz="0" w:space="0" w:color="auto"/>
        <w:bottom w:val="none" w:sz="0" w:space="0" w:color="auto"/>
        <w:right w:val="none" w:sz="0" w:space="0" w:color="auto"/>
      </w:divBdr>
    </w:div>
    <w:div w:id="1960718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Mandatar" TargetMode="External"/><Relationship Id="rId13" Type="http://schemas.openxmlformats.org/officeDocument/2006/relationships/hyperlink" Target="https://de.wikipedia.org/wiki/Syrien" TargetMode="External"/><Relationship Id="rId18" Type="http://schemas.openxmlformats.org/officeDocument/2006/relationships/hyperlink" Target="https://de.wikipedia.org/wiki/Vereinigte_Staaten"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de.wikipedia.org/wiki/Jewish_Agency" TargetMode="External"/><Relationship Id="rId12" Type="http://schemas.openxmlformats.org/officeDocument/2006/relationships/hyperlink" Target="https://de.wikipedia.org/wiki/Israel" TargetMode="External"/><Relationship Id="rId17" Type="http://schemas.openxmlformats.org/officeDocument/2006/relationships/hyperlink" Target="https://de.wikipedia.org/wiki/Spanien" TargetMode="External"/><Relationship Id="rId2" Type="http://schemas.openxmlformats.org/officeDocument/2006/relationships/settings" Target="settings.xml"/><Relationship Id="rId16" Type="http://schemas.openxmlformats.org/officeDocument/2006/relationships/hyperlink" Target="https://de.wikipedia.org/wiki/Pal%C3%A4stinenser" TargetMode="External"/><Relationship Id="rId20" Type="http://schemas.openxmlformats.org/officeDocument/2006/relationships/hyperlink" Target="https://www.lpb-bw.de/nahostkonflikt" TargetMode="External"/><Relationship Id="rId1" Type="http://schemas.openxmlformats.org/officeDocument/2006/relationships/styles" Target="styles.xml"/><Relationship Id="rId6" Type="http://schemas.openxmlformats.org/officeDocument/2006/relationships/hyperlink" Target="https://de.wikipedia.org/wiki/Jordan" TargetMode="External"/><Relationship Id="rId11" Type="http://schemas.openxmlformats.org/officeDocument/2006/relationships/hyperlink" Target="https://de.wikipedia.org/wiki/Nahostkonflikt" TargetMode="External"/><Relationship Id="rId5" Type="http://schemas.openxmlformats.org/officeDocument/2006/relationships/endnotes" Target="endnotes.xml"/><Relationship Id="rId15" Type="http://schemas.openxmlformats.org/officeDocument/2006/relationships/hyperlink" Target="https://de.wikipedia.org/wiki/Jordanien" TargetMode="External"/><Relationship Id="rId23" Type="http://schemas.openxmlformats.org/officeDocument/2006/relationships/theme" Target="theme/theme1.xml"/><Relationship Id="rId10" Type="http://schemas.openxmlformats.org/officeDocument/2006/relationships/hyperlink" Target="https://de.wikipedia.org/wiki/Friedensprozess_im_Nahen_Osten" TargetMode="External"/><Relationship Id="rId19" Type="http://schemas.openxmlformats.org/officeDocument/2006/relationships/hyperlink" Target="https://de.wikipedia.org/wiki/Sowjetunion" TargetMode="External"/><Relationship Id="rId4" Type="http://schemas.openxmlformats.org/officeDocument/2006/relationships/footnotes" Target="footnotes.xml"/><Relationship Id="rId9" Type="http://schemas.openxmlformats.org/officeDocument/2006/relationships/hyperlink" Target="https://embassies.gov.il/berlin/AboutIsrael/the-middle-east/naherostendokumente/Die%20radikalislamische%20Terrororganisation%20Hamas.pdf" TargetMode="External"/><Relationship Id="rId14" Type="http://schemas.openxmlformats.org/officeDocument/2006/relationships/hyperlink" Target="https://de.wikipedia.org/wiki/Libanon"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3570</Words>
  <Characters>22495</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Vorwerks</dc:creator>
  <cp:keywords/>
  <dc:description/>
  <cp:lastModifiedBy>The Vorwerks</cp:lastModifiedBy>
  <cp:revision>1</cp:revision>
  <cp:lastPrinted>2023-12-22T23:33:00Z</cp:lastPrinted>
  <dcterms:created xsi:type="dcterms:W3CDTF">2023-12-08T17:39:00Z</dcterms:created>
  <dcterms:modified xsi:type="dcterms:W3CDTF">2024-01-11T03:11:00Z</dcterms:modified>
</cp:coreProperties>
</file>